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方正公文小标宋"/>
          <w:b/>
          <w:sz w:val="32"/>
          <w:szCs w:val="28"/>
          <w:lang w:eastAsia="zh-CN"/>
        </w:rPr>
      </w:pPr>
      <w:r>
        <w:rPr>
          <w:rFonts w:hint="eastAsia" w:ascii="方正公文小标宋" w:hAnsi="方正公文小标宋" w:eastAsia="方正公文小标宋" w:cs="方正公文小标宋"/>
          <w:b/>
          <w:sz w:val="32"/>
          <w:szCs w:val="28"/>
          <w:lang w:val="en-US" w:eastAsia="zh-CN"/>
        </w:rPr>
        <w:t>上海退役军人学院</w:t>
      </w:r>
      <w:r>
        <w:rPr>
          <w:rFonts w:hint="eastAsia" w:ascii="方正公文小标宋" w:hAnsi="方正公文小标宋" w:eastAsia="方正公文小标宋" w:cs="方正公文小标宋"/>
          <w:b/>
          <w:sz w:val="32"/>
          <w:szCs w:val="28"/>
        </w:rPr>
        <w:t>研究生学业奖学金评定细则</w:t>
      </w:r>
      <w:r>
        <w:rPr>
          <w:rFonts w:hint="eastAsia" w:ascii="方正公文小标宋" w:hAnsi="方正公文小标宋" w:eastAsia="方正公文小标宋" w:cs="方正公文小标宋"/>
          <w:b/>
          <w:sz w:val="32"/>
          <w:szCs w:val="28"/>
          <w:lang w:eastAsia="zh-CN"/>
        </w:rPr>
        <w:t>（</w:t>
      </w:r>
      <w:r>
        <w:rPr>
          <w:rFonts w:hint="eastAsia" w:ascii="方正公文小标宋" w:hAnsi="方正公文小标宋" w:eastAsia="方正公文小标宋" w:cs="方正公文小标宋"/>
          <w:b/>
          <w:sz w:val="32"/>
          <w:szCs w:val="28"/>
          <w:lang w:val="en-US" w:eastAsia="zh-CN"/>
        </w:rPr>
        <w:t>试行</w:t>
      </w:r>
      <w:r>
        <w:rPr>
          <w:rFonts w:hint="eastAsia" w:ascii="方正公文小标宋" w:hAnsi="方正公文小标宋" w:eastAsia="方正公文小标宋" w:cs="方正公文小标宋"/>
          <w:b/>
          <w:sz w:val="32"/>
          <w:szCs w:val="28"/>
          <w:lang w:eastAsia="zh-CN"/>
        </w:rPr>
        <w:t>）</w:t>
      </w:r>
    </w:p>
    <w:p>
      <w:pPr>
        <w:jc w:val="left"/>
      </w:pPr>
    </w:p>
    <w:p>
      <w:pPr>
        <w:ind w:firstLine="560" w:firstLineChars="200"/>
        <w:rPr>
          <w:rFonts w:hint="eastAsia" w:ascii="仿宋" w:hAnsi="仿宋" w:eastAsia="仿宋" w:cs="仿宋_GB2312"/>
          <w:b/>
          <w:bCs/>
          <w:kern w:val="0"/>
          <w:sz w:val="28"/>
          <w:szCs w:val="28"/>
          <w:shd w:val="clear" w:color="auto" w:fill="FFFFFF"/>
          <w:lang w:val="en-US" w:eastAsia="zh-CN"/>
        </w:rPr>
      </w:pPr>
      <w:r>
        <w:rPr>
          <w:rFonts w:hint="eastAsia" w:ascii="华文仿宋" w:hAnsi="华文仿宋" w:eastAsia="华文仿宋"/>
          <w:sz w:val="28"/>
          <w:szCs w:val="28"/>
        </w:rPr>
        <w:t>根据</w:t>
      </w:r>
      <w:r>
        <w:rPr>
          <w:rFonts w:hint="eastAsia" w:ascii="华文仿宋" w:hAnsi="华文仿宋" w:eastAsia="华文仿宋" w:cs="Times New Roman"/>
          <w:sz w:val="28"/>
          <w:szCs w:val="28"/>
          <w:lang w:val="en-US" w:eastAsia="zh-CN"/>
        </w:rPr>
        <w:t>《上海师范大学研究生学业奖学金实施细则》（2023 年修订）</w:t>
      </w:r>
      <w:r>
        <w:rPr>
          <w:rFonts w:hint="eastAsia" w:ascii="华文仿宋" w:hAnsi="华文仿宋" w:eastAsia="华文仿宋"/>
          <w:sz w:val="28"/>
          <w:szCs w:val="28"/>
          <w:lang w:val="en-US" w:eastAsia="zh-CN"/>
        </w:rPr>
        <w:t>文件要求，结合</w:t>
      </w:r>
      <w:r>
        <w:rPr>
          <w:rFonts w:hint="eastAsia" w:ascii="华文仿宋" w:hAnsi="华文仿宋" w:eastAsia="华文仿宋"/>
          <w:sz w:val="28"/>
          <w:szCs w:val="28"/>
        </w:rPr>
        <w:t>学院情况</w:t>
      </w:r>
      <w:r>
        <w:rPr>
          <w:rFonts w:hint="eastAsia" w:ascii="华文仿宋" w:hAnsi="华文仿宋" w:eastAsia="华文仿宋"/>
          <w:sz w:val="28"/>
          <w:szCs w:val="28"/>
          <w:lang w:val="en-US" w:eastAsia="zh-CN"/>
        </w:rPr>
        <w:t>制定本细则。</w:t>
      </w:r>
    </w:p>
    <w:p>
      <w:pPr>
        <w:widowControl/>
        <w:shd w:val="clear" w:color="auto" w:fill="FFFFFF"/>
        <w:jc w:val="left"/>
        <w:rPr>
          <w:rFonts w:hint="eastAsia" w:ascii="仿宋" w:hAnsi="仿宋" w:eastAsia="仿宋" w:cs="仿宋_GB2312"/>
          <w:b/>
          <w:bCs/>
          <w:kern w:val="0"/>
          <w:sz w:val="28"/>
          <w:szCs w:val="28"/>
          <w:shd w:val="clear" w:color="auto" w:fill="FFFFFF"/>
        </w:rPr>
      </w:pPr>
      <w:r>
        <w:rPr>
          <w:rFonts w:hint="eastAsia" w:ascii="仿宋" w:hAnsi="仿宋" w:eastAsia="仿宋" w:cs="仿宋_GB2312"/>
          <w:b/>
          <w:bCs/>
          <w:kern w:val="0"/>
          <w:sz w:val="28"/>
          <w:szCs w:val="28"/>
          <w:shd w:val="clear" w:color="auto" w:fill="FFFFFF"/>
          <w:lang w:val="en-US" w:eastAsia="zh-CN"/>
        </w:rPr>
        <w:t>一、</w:t>
      </w:r>
      <w:r>
        <w:rPr>
          <w:rFonts w:hint="eastAsia" w:ascii="仿宋" w:hAnsi="仿宋" w:eastAsia="仿宋" w:cs="仿宋_GB2312"/>
          <w:b/>
          <w:bCs/>
          <w:kern w:val="0"/>
          <w:sz w:val="28"/>
          <w:szCs w:val="28"/>
          <w:shd w:val="clear" w:color="auto" w:fill="FFFFFF"/>
        </w:rPr>
        <w:t>申报对象：</w:t>
      </w:r>
    </w:p>
    <w:p>
      <w:pPr>
        <w:widowControl/>
        <w:shd w:val="clear" w:color="auto" w:fill="FFFFFF"/>
        <w:ind w:firstLine="560" w:firstLineChars="200"/>
        <w:jc w:val="left"/>
        <w:rPr>
          <w:rFonts w:hint="default" w:ascii="仿宋" w:hAnsi="仿宋" w:eastAsia="仿宋" w:cs="仿宋_GB2312"/>
          <w:b w:val="0"/>
          <w:bCs w:val="0"/>
          <w:kern w:val="0"/>
          <w:sz w:val="28"/>
          <w:szCs w:val="28"/>
          <w:shd w:val="clear" w:color="auto" w:fill="FFFFFF"/>
          <w:lang w:val="en-US" w:eastAsia="zh-CN"/>
        </w:rPr>
      </w:pPr>
      <w:r>
        <w:rPr>
          <w:rFonts w:hint="eastAsia" w:ascii="仿宋" w:hAnsi="仿宋" w:eastAsia="仿宋" w:cs="仿宋_GB2312"/>
          <w:b w:val="0"/>
          <w:bCs w:val="0"/>
          <w:kern w:val="0"/>
          <w:sz w:val="28"/>
          <w:szCs w:val="28"/>
          <w:shd w:val="clear" w:color="auto" w:fill="FFFFFF"/>
        </w:rPr>
        <w:t>全日制非定向研究生</w:t>
      </w:r>
      <w:r>
        <w:rPr>
          <w:rFonts w:hint="eastAsia" w:ascii="仿宋" w:hAnsi="仿宋" w:eastAsia="仿宋" w:cs="仿宋_GB2312"/>
          <w:b w:val="0"/>
          <w:bCs w:val="0"/>
          <w:kern w:val="0"/>
          <w:sz w:val="28"/>
          <w:szCs w:val="28"/>
          <w:shd w:val="clear" w:color="auto" w:fill="FFFFFF"/>
          <w:lang w:eastAsia="zh-CN"/>
        </w:rPr>
        <w:t>，</w:t>
      </w:r>
      <w:r>
        <w:rPr>
          <w:rFonts w:hint="eastAsia" w:ascii="仿宋" w:hAnsi="仿宋" w:eastAsia="仿宋" w:cs="仿宋_GB2312"/>
          <w:b w:val="0"/>
          <w:bCs w:val="0"/>
          <w:kern w:val="0"/>
          <w:sz w:val="28"/>
          <w:szCs w:val="28"/>
          <w:shd w:val="clear" w:color="auto" w:fill="FFFFFF"/>
          <w:lang w:val="en-US" w:eastAsia="zh-CN"/>
        </w:rPr>
        <w:t>且学籍信息为上海退</w:t>
      </w:r>
      <w:bookmarkStart w:id="3" w:name="_GoBack"/>
      <w:bookmarkEnd w:id="3"/>
      <w:r>
        <w:rPr>
          <w:rFonts w:hint="eastAsia" w:ascii="仿宋" w:hAnsi="仿宋" w:eastAsia="仿宋" w:cs="仿宋_GB2312"/>
          <w:b w:val="0"/>
          <w:bCs w:val="0"/>
          <w:kern w:val="0"/>
          <w:sz w:val="28"/>
          <w:szCs w:val="28"/>
          <w:shd w:val="clear" w:color="auto" w:fill="FFFFFF"/>
          <w:lang w:val="en-US" w:eastAsia="zh-CN"/>
        </w:rPr>
        <w:t>役军人学院</w:t>
      </w:r>
    </w:p>
    <w:p>
      <w:pPr>
        <w:rPr>
          <w:rFonts w:hint="default" w:ascii="仿宋" w:hAnsi="仿宋" w:eastAsia="仿宋"/>
          <w:b/>
          <w:sz w:val="28"/>
          <w:szCs w:val="28"/>
          <w:lang w:val="en-US" w:eastAsia="zh-CN"/>
        </w:rPr>
      </w:pPr>
      <w:r>
        <w:rPr>
          <w:rFonts w:hint="eastAsia" w:ascii="仿宋" w:hAnsi="仿宋" w:eastAsia="仿宋"/>
          <w:b/>
          <w:sz w:val="28"/>
          <w:szCs w:val="28"/>
          <w:lang w:val="en-US" w:eastAsia="zh-CN"/>
        </w:rPr>
        <w:t>二、申报及评审内容</w:t>
      </w:r>
    </w:p>
    <w:p>
      <w:pPr>
        <w:rPr>
          <w:rFonts w:hint="eastAsia" w:ascii="仿宋" w:hAnsi="仿宋" w:eastAsia="仿宋"/>
          <w:b/>
          <w:sz w:val="28"/>
          <w:szCs w:val="28"/>
          <w:lang w:val="en-US" w:eastAsia="zh-CN"/>
        </w:rPr>
      </w:pPr>
      <w:r>
        <w:rPr>
          <w:rFonts w:hint="eastAsia" w:ascii="仿宋" w:hAnsi="仿宋" w:eastAsia="仿宋"/>
          <w:b/>
          <w:sz w:val="28"/>
          <w:szCs w:val="28"/>
        </w:rPr>
        <w:t>第一部分：科研</w:t>
      </w:r>
      <w:r>
        <w:rPr>
          <w:rFonts w:hint="eastAsia" w:ascii="仿宋" w:hAnsi="仿宋" w:eastAsia="仿宋"/>
          <w:b/>
          <w:sz w:val="28"/>
          <w:szCs w:val="28"/>
          <w:lang w:val="en-US" w:eastAsia="zh-CN"/>
        </w:rPr>
        <w:t>水平</w:t>
      </w:r>
    </w:p>
    <w:p>
      <w:pPr>
        <w:pStyle w:val="13"/>
        <w:numPr>
          <w:ilvl w:val="0"/>
          <w:numId w:val="0"/>
        </w:numPr>
        <w:ind w:left="720" w:leftChars="0" w:hanging="720" w:firstLineChars="0"/>
        <w:rPr>
          <w:rFonts w:ascii="仿宋" w:hAnsi="仿宋" w:eastAsia="仿宋" w:cs="仿宋_GB2312"/>
          <w:b/>
          <w:kern w:val="0"/>
          <w:sz w:val="28"/>
          <w:szCs w:val="28"/>
          <w:shd w:val="clear" w:color="auto" w:fill="FFFFFF"/>
        </w:rPr>
      </w:pPr>
      <w:r>
        <w:rPr>
          <w:rFonts w:hint="eastAsia" w:ascii="仿宋" w:hAnsi="仿宋" w:eastAsia="仿宋" w:cs="仿宋_GB2312"/>
          <w:b/>
          <w:kern w:val="0"/>
          <w:sz w:val="28"/>
          <w:szCs w:val="28"/>
          <w:shd w:val="clear" w:fill="FFFFFF"/>
          <w:lang w:val="en-US" w:eastAsia="zh-CN" w:bidi="ar-SA"/>
        </w:rPr>
        <w:t>1、</w:t>
      </w:r>
      <w:r>
        <w:rPr>
          <w:rStyle w:val="9"/>
          <w:rFonts w:hint="eastAsia" w:ascii="仿宋" w:hAnsi="仿宋" w:eastAsia="仿宋" w:cs="仿宋_GB2312"/>
          <w:kern w:val="0"/>
          <w:sz w:val="28"/>
          <w:szCs w:val="28"/>
          <w:shd w:val="clear" w:color="auto" w:fill="FFFFFF"/>
        </w:rPr>
        <w:t>学术著作类：</w:t>
      </w:r>
      <w:r>
        <w:rPr>
          <w:rFonts w:ascii="仿宋" w:hAnsi="仿宋" w:eastAsia="仿宋" w:cs="仿宋_GB2312"/>
          <w:b/>
          <w:kern w:val="0"/>
          <w:sz w:val="28"/>
          <w:szCs w:val="28"/>
          <w:shd w:val="clear" w:color="auto" w:fill="FFFFFF"/>
        </w:rPr>
        <w:t xml:space="preserve"> </w:t>
      </w:r>
    </w:p>
    <w:p>
      <w:pPr>
        <w:widowControl/>
        <w:shd w:val="clear" w:color="auto" w:fill="FFFFFF"/>
        <w:jc w:val="left"/>
        <w:rPr>
          <w:rFonts w:ascii="仿宋" w:hAnsi="仿宋" w:eastAsia="仿宋" w:cs="宋体"/>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cs="仿宋_GB2312"/>
          <w:kern w:val="0"/>
          <w:sz w:val="28"/>
          <w:szCs w:val="28"/>
          <w:shd w:val="clear" w:color="auto" w:fill="FFFFFF"/>
        </w:rPr>
        <w:t>以我校为完成单位的已公开发行的学术专著（以封面署名为准），第一作者计60分、第二作者计36分；</w:t>
      </w:r>
    </w:p>
    <w:p>
      <w:pPr>
        <w:widowControl/>
        <w:shd w:val="clear" w:color="auto" w:fill="FFFFFF"/>
        <w:jc w:val="left"/>
        <w:rPr>
          <w:rFonts w:ascii="仿宋" w:hAnsi="仿宋" w:eastAsia="仿宋" w:cs="宋体"/>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cs="仿宋_GB2312"/>
          <w:kern w:val="0"/>
          <w:sz w:val="28"/>
          <w:szCs w:val="28"/>
          <w:shd w:val="clear" w:color="auto" w:fill="FFFFFF"/>
        </w:rPr>
        <w:t>以我校为完成单位的已公开发行的学术编著、译著（以封面署名为准），第一作者计40分，第二作者计24分；</w:t>
      </w:r>
    </w:p>
    <w:p>
      <w:pPr>
        <w:widowControl/>
        <w:shd w:val="clear" w:color="auto" w:fill="FFFFFF"/>
        <w:jc w:val="left"/>
        <w:rPr>
          <w:rFonts w:ascii="仿宋" w:hAnsi="仿宋" w:eastAsia="仿宋" w:cs="仿宋_GB2312"/>
          <w:kern w:val="0"/>
          <w:sz w:val="28"/>
          <w:szCs w:val="28"/>
          <w:shd w:val="clear" w:color="auto" w:fill="FFFFFF"/>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cs="仿宋_GB2312"/>
          <w:kern w:val="0"/>
          <w:sz w:val="28"/>
          <w:szCs w:val="28"/>
          <w:shd w:val="clear" w:color="auto" w:fill="FFFFFF"/>
        </w:rPr>
        <w:t>参与以我校为完成单位的已发行的学术著作的撰写2万字以上者，每部著作计10分；1万字以上者，每部著作计6分。学术译著及教材撰写2万字以上者，每部著作计6分；1万字以上者，每部著作计3分。</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（注：第3点中涉及的著作，其署名或致谢中均必须出现学生姓名。参与著作整章撰写，需提供相关著作原件和复印件，注明好字数，按实际字数计算；若参与到部分段落撰写，请再提供导师开具的字数证明）</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说明：所有学术著作以最终出版为准，出版证明等不得作为参评成果。</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kern w:val="0"/>
          <w:sz w:val="28"/>
          <w:szCs w:val="28"/>
          <w:shd w:val="clear" w:color="auto" w:fill="FFFFFF"/>
          <w:lang w:val="en-US" w:eastAsia="zh-CN"/>
        </w:rPr>
        <w:t>2、</w:t>
      </w:r>
      <w:r>
        <w:rPr>
          <w:rStyle w:val="9"/>
          <w:rFonts w:hint="eastAsia" w:ascii="仿宋" w:hAnsi="仿宋" w:eastAsia="仿宋" w:cs="仿宋_GB2312"/>
          <w:kern w:val="0"/>
          <w:sz w:val="28"/>
          <w:szCs w:val="28"/>
          <w:shd w:val="clear" w:color="auto" w:fill="FFFFFF"/>
        </w:rPr>
        <w:t>学术论文类：</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kern w:val="0"/>
          <w:sz w:val="28"/>
          <w:szCs w:val="28"/>
          <w:shd w:val="clear" w:color="auto" w:fill="FFFFFF"/>
          <w:lang w:eastAsia="zh-CN"/>
        </w:rPr>
        <w:t>（</w:t>
      </w:r>
      <w:r>
        <w:rPr>
          <w:rStyle w:val="9"/>
          <w:rFonts w:hint="eastAsia" w:ascii="仿宋" w:hAnsi="仿宋" w:eastAsia="仿宋" w:cs="仿宋_GB2312"/>
          <w:kern w:val="0"/>
          <w:sz w:val="28"/>
          <w:szCs w:val="28"/>
          <w:shd w:val="clear" w:color="auto" w:fill="FFFFFF"/>
          <w:lang w:val="en-US" w:eastAsia="zh-CN"/>
        </w:rPr>
        <w:t>1</w:t>
      </w:r>
      <w:r>
        <w:rPr>
          <w:rStyle w:val="9"/>
          <w:rFonts w:hint="eastAsia" w:ascii="仿宋" w:hAnsi="仿宋" w:eastAsia="仿宋" w:cs="仿宋_GB2312"/>
          <w:kern w:val="0"/>
          <w:sz w:val="28"/>
          <w:szCs w:val="28"/>
          <w:shd w:val="clear" w:color="auto" w:fill="FFFFFF"/>
          <w:lang w:eastAsia="zh-CN"/>
        </w:rPr>
        <w:t>）</w:t>
      </w:r>
      <w:r>
        <w:rPr>
          <w:rStyle w:val="9"/>
          <w:rFonts w:hint="eastAsia" w:ascii="仿宋" w:hAnsi="仿宋" w:eastAsia="仿宋" w:cs="仿宋_GB2312"/>
          <w:kern w:val="0"/>
          <w:sz w:val="28"/>
          <w:szCs w:val="28"/>
          <w:shd w:val="clear" w:color="auto" w:fill="FFFFFF"/>
        </w:rPr>
        <w:t>学术杂志</w:t>
      </w:r>
    </w:p>
    <w:p>
      <w:pPr>
        <w:widowControl/>
        <w:shd w:val="clear" w:color="auto" w:fill="FFFFFF"/>
        <w:jc w:val="left"/>
        <w:rPr>
          <w:rFonts w:ascii="仿宋" w:hAnsi="仿宋" w:eastAsia="仿宋" w:cs="宋体"/>
          <w:b/>
          <w:sz w:val="28"/>
          <w:szCs w:val="28"/>
        </w:rPr>
      </w:pPr>
      <w:r>
        <w:rPr>
          <w:rFonts w:hint="eastAsia" w:ascii="仿宋" w:hAnsi="仿宋" w:eastAsia="仿宋" w:cs="仿宋_GB2312"/>
          <w:kern w:val="0"/>
          <w:sz w:val="28"/>
          <w:szCs w:val="28"/>
          <w:shd w:val="clear" w:color="auto" w:fill="FFFFFF"/>
        </w:rPr>
        <w:t>篇幅需4000字以上，低于4000字，以4000字为100%，按比例减分。2000字以下参照报刊文章。需在提供的材料上</w:t>
      </w:r>
      <w:r>
        <w:rPr>
          <w:rStyle w:val="9"/>
          <w:rFonts w:hint="eastAsia" w:ascii="仿宋" w:hAnsi="仿宋" w:eastAsia="仿宋" w:cs="仿宋_GB2312"/>
          <w:kern w:val="0"/>
          <w:sz w:val="28"/>
          <w:szCs w:val="28"/>
          <w:shd w:val="clear" w:color="auto" w:fill="FFFFFF"/>
        </w:rPr>
        <w:t>写明具体字数</w:t>
      </w:r>
      <w:r>
        <w:rPr>
          <w:rFonts w:hint="eastAsia" w:ascii="仿宋" w:hAnsi="仿宋" w:eastAsia="仿宋" w:cs="仿宋_GB2312"/>
          <w:kern w:val="0"/>
          <w:sz w:val="28"/>
          <w:szCs w:val="28"/>
          <w:shd w:val="clear" w:color="auto" w:fill="FFFFFF"/>
        </w:rPr>
        <w:t>（注：字数以最终发表的论文在Word页面左底部显示的字数为准），学术杂志等级以文章发表日期为准。</w:t>
      </w:r>
    </w:p>
    <w:p>
      <w:pPr>
        <w:widowControl/>
        <w:numPr>
          <w:ilvl w:val="0"/>
          <w:numId w:val="0"/>
        </w:numPr>
        <w:shd w:val="clear" w:color="auto" w:fill="FFFFFF"/>
        <w:jc w:val="left"/>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fill="FFFFFF"/>
          <w:lang w:val="en-US" w:eastAsia="zh-CN" w:bidi="ar-SA"/>
        </w:rPr>
        <w:t>1）</w:t>
      </w:r>
      <w:r>
        <w:rPr>
          <w:rFonts w:hint="eastAsia" w:ascii="仿宋" w:hAnsi="仿宋" w:eastAsia="仿宋" w:cs="仿宋_GB2312"/>
          <w:kern w:val="0"/>
          <w:sz w:val="28"/>
          <w:szCs w:val="28"/>
          <w:shd w:val="clear" w:color="auto" w:fill="FFFFFF"/>
        </w:rPr>
        <w:t>以我校为第一完成单位国内外权威核心期刊（SCI、EI收录、SSCI、CSSCI）上正式发表的专业学术论文的第一作者，A类论文每篇计80分，B类论文每篇计60分，C类论文每篇计40分（A、B、C类划分标准按照学校科研奖励条例执行）。</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2）以我校为第一完成单位在CSSCI扩展版发表专业学术论文，每篇计20分。</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3）以我校为第一完成单位在北大核心期刊发表专业学术论文，每篇计15分。</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4）以我校为第一完成单位在非权威核心公开刊物上正式发表的专业学术论文每篇计10分，此项累计不超过20分。</w:t>
      </w:r>
    </w:p>
    <w:p>
      <w:pPr>
        <w:widowControl/>
        <w:shd w:val="clear" w:color="auto" w:fill="FFFFFF"/>
        <w:jc w:val="left"/>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5）若该论文系翻译类或访谈类文章按该级别的30%计算，累计不超过3篇。</w:t>
      </w:r>
    </w:p>
    <w:p>
      <w:pPr>
        <w:widowControl/>
        <w:shd w:val="clear" w:color="auto" w:fill="FFFFFF"/>
        <w:jc w:val="left"/>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说明：</w:t>
      </w:r>
      <w:r>
        <w:rPr>
          <w:rFonts w:ascii="仿宋" w:hAnsi="仿宋" w:eastAsia="仿宋" w:cs="仿宋_GB2312"/>
          <w:kern w:val="0"/>
          <w:sz w:val="28"/>
          <w:szCs w:val="28"/>
          <w:shd w:val="clear" w:color="auto" w:fill="FFFFFF"/>
        </w:rPr>
        <w:t>如果导师为第一作者，学生为第二作者，该学生按文章60%计分；如果第一作者和第二作者都是学生，第一作者按文章60%计分，第二作者按40%计分；共同第一作者均分该文章分数；学生通讯作者与第一作者均分该文章分数。</w:t>
      </w:r>
    </w:p>
    <w:p>
      <w:pPr>
        <w:widowControl/>
        <w:shd w:val="clear" w:color="auto" w:fill="FFFFFF"/>
        <w:jc w:val="left"/>
        <w:rPr>
          <w:rFonts w:ascii="仿宋" w:hAnsi="仿宋" w:eastAsia="仿宋" w:cs="仿宋_GB2312"/>
          <w:b/>
          <w:kern w:val="0"/>
          <w:sz w:val="28"/>
          <w:szCs w:val="28"/>
          <w:shd w:val="clear" w:color="auto" w:fill="FFFFFF"/>
        </w:rPr>
      </w:pPr>
      <w:r>
        <w:rPr>
          <w:rStyle w:val="9"/>
          <w:rFonts w:hint="eastAsia" w:ascii="仿宋" w:hAnsi="仿宋" w:eastAsia="仿宋" w:cs="仿宋_GB2312"/>
          <w:kern w:val="0"/>
          <w:sz w:val="28"/>
          <w:szCs w:val="28"/>
          <w:shd w:val="clear" w:color="auto" w:fill="FFFFFF"/>
          <w:lang w:val="en-US" w:eastAsia="zh-CN"/>
        </w:rPr>
        <w:t>（2）</w:t>
      </w:r>
      <w:r>
        <w:rPr>
          <w:rStyle w:val="9"/>
          <w:rFonts w:hint="eastAsia" w:ascii="仿宋" w:hAnsi="仿宋" w:eastAsia="仿宋" w:cs="仿宋_GB2312"/>
          <w:kern w:val="0"/>
          <w:sz w:val="28"/>
          <w:szCs w:val="28"/>
          <w:shd w:val="clear" w:color="auto" w:fill="FFFFFF"/>
        </w:rPr>
        <w:t>报刊文章：</w:t>
      </w:r>
      <w:r>
        <w:rPr>
          <w:rFonts w:ascii="仿宋" w:hAnsi="仿宋" w:eastAsia="仿宋" w:cs="仿宋_GB2312"/>
          <w:b/>
          <w:kern w:val="0"/>
          <w:sz w:val="28"/>
          <w:szCs w:val="28"/>
          <w:shd w:val="clear" w:color="auto" w:fill="FFFFFF"/>
        </w:rPr>
        <w:t xml:space="preserve"> </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1） 学术文章发表于人民日报、光明日报、解放日报、文汇报、中国教育报的理论学术版，且文中显现作者名和以“上海师范大学”</w:t>
      </w:r>
      <w:r>
        <w:rPr>
          <w:rFonts w:hint="eastAsia" w:ascii="仿宋" w:hAnsi="仿宋" w:eastAsia="仿宋" w:cs="仿宋_GB2312"/>
          <w:kern w:val="0"/>
          <w:sz w:val="28"/>
          <w:szCs w:val="28"/>
          <w:shd w:val="clear" w:color="auto" w:fill="FFFFFF"/>
          <w:lang w:eastAsia="zh-CN"/>
        </w:rPr>
        <w:t>、“</w:t>
      </w:r>
      <w:r>
        <w:rPr>
          <w:rFonts w:hint="eastAsia" w:ascii="仿宋" w:hAnsi="仿宋" w:eastAsia="仿宋" w:cs="仿宋_GB2312"/>
          <w:kern w:val="0"/>
          <w:sz w:val="28"/>
          <w:szCs w:val="28"/>
          <w:shd w:val="clear" w:color="auto" w:fill="FFFFFF"/>
          <w:lang w:val="en-US" w:eastAsia="zh-CN"/>
        </w:rPr>
        <w:t>上海退役军人学院</w:t>
      </w:r>
      <w:r>
        <w:rPr>
          <w:rFonts w:hint="eastAsia" w:ascii="仿宋" w:hAnsi="仿宋" w:eastAsia="仿宋" w:cs="仿宋_GB2312"/>
          <w:kern w:val="0"/>
          <w:sz w:val="28"/>
          <w:szCs w:val="28"/>
          <w:shd w:val="clear" w:color="auto" w:fill="FFFFFF"/>
          <w:lang w:eastAsia="zh-CN"/>
        </w:rPr>
        <w:t>”</w:t>
      </w:r>
      <w:r>
        <w:rPr>
          <w:rFonts w:hint="eastAsia" w:ascii="仿宋" w:hAnsi="仿宋" w:eastAsia="仿宋" w:cs="仿宋_GB2312"/>
          <w:kern w:val="0"/>
          <w:sz w:val="28"/>
          <w:szCs w:val="28"/>
          <w:shd w:val="clear" w:color="auto" w:fill="FFFFFF"/>
        </w:rPr>
        <w:t>为单位署名投稿，篇幅2000字以上，第一作者每篇计15分，第二作者每篇计7分；篇幅1000-2000字，第一作者每篇计7分，第二作者每篇计3分。此项累积不超过25分。</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2）学术文章发表于人民日报、光明日报、解放日报、文汇报、中国教育报</w:t>
      </w:r>
      <w:r>
        <w:rPr>
          <w:rFonts w:hint="eastAsia" w:ascii="仿宋" w:hAnsi="仿宋" w:eastAsia="仿宋" w:cs="仿宋_GB2312"/>
          <w:kern w:val="0"/>
          <w:sz w:val="28"/>
          <w:szCs w:val="28"/>
          <w:shd w:val="clear" w:color="auto" w:fill="FFFFFF"/>
          <w:lang w:eastAsia="zh-CN"/>
        </w:rPr>
        <w:t>（</w:t>
      </w:r>
      <w:r>
        <w:rPr>
          <w:rFonts w:hint="eastAsia" w:ascii="仿宋" w:hAnsi="仿宋" w:eastAsia="仿宋" w:cs="仿宋_GB2312"/>
          <w:kern w:val="0"/>
          <w:sz w:val="28"/>
          <w:szCs w:val="28"/>
          <w:shd w:val="clear" w:color="auto" w:fill="FFFFFF"/>
          <w:lang w:val="en-US" w:eastAsia="zh-CN"/>
        </w:rPr>
        <w:t>除</w:t>
      </w:r>
      <w:r>
        <w:rPr>
          <w:rFonts w:hint="eastAsia" w:ascii="仿宋" w:hAnsi="仿宋" w:eastAsia="仿宋" w:cs="仿宋_GB2312"/>
          <w:kern w:val="0"/>
          <w:sz w:val="28"/>
          <w:szCs w:val="28"/>
          <w:shd w:val="clear" w:color="auto" w:fill="FFFFFF"/>
        </w:rPr>
        <w:t>理论学术</w:t>
      </w:r>
      <w:r>
        <w:rPr>
          <w:rFonts w:hint="eastAsia" w:ascii="仿宋" w:hAnsi="仿宋" w:eastAsia="仿宋" w:cs="仿宋_GB2312"/>
          <w:kern w:val="0"/>
          <w:sz w:val="28"/>
          <w:szCs w:val="28"/>
          <w:shd w:val="clear" w:color="auto" w:fill="FFFFFF"/>
          <w:lang w:val="en-US" w:eastAsia="zh-CN"/>
        </w:rPr>
        <w:t>之外的其他版</w:t>
      </w:r>
      <w:r>
        <w:rPr>
          <w:rFonts w:hint="eastAsia" w:ascii="仿宋" w:hAnsi="仿宋" w:eastAsia="仿宋" w:cs="仿宋_GB2312"/>
          <w:kern w:val="0"/>
          <w:sz w:val="28"/>
          <w:szCs w:val="28"/>
          <w:shd w:val="clear" w:color="auto" w:fill="FFFFFF"/>
          <w:lang w:eastAsia="zh-CN"/>
        </w:rPr>
        <w:t>）</w:t>
      </w:r>
      <w:r>
        <w:rPr>
          <w:rFonts w:hint="eastAsia" w:ascii="仿宋" w:hAnsi="仿宋" w:eastAsia="仿宋" w:cs="仿宋_GB2312"/>
          <w:kern w:val="0"/>
          <w:sz w:val="28"/>
          <w:szCs w:val="28"/>
          <w:shd w:val="clear" w:color="auto" w:fill="FFFFFF"/>
        </w:rPr>
        <w:t>且文中显现作者名和以“上海师范大学”</w:t>
      </w:r>
      <w:r>
        <w:rPr>
          <w:rFonts w:hint="eastAsia" w:ascii="仿宋" w:hAnsi="仿宋" w:eastAsia="仿宋" w:cs="仿宋_GB2312"/>
          <w:kern w:val="0"/>
          <w:sz w:val="28"/>
          <w:szCs w:val="28"/>
          <w:shd w:val="clear" w:color="auto" w:fill="FFFFFF"/>
          <w:lang w:eastAsia="zh-CN"/>
        </w:rPr>
        <w:t>、“</w:t>
      </w:r>
      <w:r>
        <w:rPr>
          <w:rFonts w:hint="eastAsia" w:ascii="仿宋" w:hAnsi="仿宋" w:eastAsia="仿宋" w:cs="仿宋_GB2312"/>
          <w:kern w:val="0"/>
          <w:sz w:val="28"/>
          <w:szCs w:val="28"/>
          <w:shd w:val="clear" w:color="auto" w:fill="FFFFFF"/>
          <w:lang w:val="en-US" w:eastAsia="zh-CN"/>
        </w:rPr>
        <w:t>上海退役军人学院</w:t>
      </w:r>
      <w:r>
        <w:rPr>
          <w:rFonts w:hint="eastAsia" w:ascii="仿宋" w:hAnsi="仿宋" w:eastAsia="仿宋" w:cs="仿宋_GB2312"/>
          <w:kern w:val="0"/>
          <w:sz w:val="28"/>
          <w:szCs w:val="28"/>
          <w:shd w:val="clear" w:color="auto" w:fill="FFFFFF"/>
          <w:lang w:eastAsia="zh-CN"/>
        </w:rPr>
        <w:t>”</w:t>
      </w:r>
      <w:r>
        <w:rPr>
          <w:rFonts w:hint="eastAsia" w:ascii="仿宋" w:hAnsi="仿宋" w:eastAsia="仿宋" w:cs="仿宋_GB2312"/>
          <w:kern w:val="0"/>
          <w:sz w:val="28"/>
          <w:szCs w:val="28"/>
          <w:shd w:val="clear" w:color="auto" w:fill="FFFFFF"/>
        </w:rPr>
        <w:t>为单位署名投稿，篇幅2000字以上，第一作者每篇计10分，第二作者每篇计5分；篇幅1000-2000字，第一作者每篇计5分，第二作者每篇计2分。此项累积不超过20分。</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kern w:val="0"/>
          <w:sz w:val="28"/>
          <w:szCs w:val="28"/>
          <w:shd w:val="clear" w:color="auto" w:fill="FFFFFF"/>
          <w:lang w:eastAsia="zh-CN"/>
        </w:rPr>
        <w:t>（</w:t>
      </w:r>
      <w:r>
        <w:rPr>
          <w:rStyle w:val="9"/>
          <w:rFonts w:hint="eastAsia" w:ascii="仿宋" w:hAnsi="仿宋" w:eastAsia="仿宋" w:cs="仿宋_GB2312"/>
          <w:kern w:val="0"/>
          <w:sz w:val="28"/>
          <w:szCs w:val="28"/>
          <w:shd w:val="clear" w:color="auto" w:fill="FFFFFF"/>
          <w:lang w:val="en-US" w:eastAsia="zh-CN"/>
        </w:rPr>
        <w:t>3</w:t>
      </w:r>
      <w:r>
        <w:rPr>
          <w:rStyle w:val="9"/>
          <w:rFonts w:hint="eastAsia" w:ascii="仿宋" w:hAnsi="仿宋" w:eastAsia="仿宋" w:cs="仿宋_GB2312"/>
          <w:kern w:val="0"/>
          <w:sz w:val="28"/>
          <w:szCs w:val="28"/>
          <w:shd w:val="clear" w:color="auto" w:fill="FFFFFF"/>
          <w:lang w:eastAsia="zh-CN"/>
        </w:rPr>
        <w:t>）</w:t>
      </w:r>
      <w:r>
        <w:rPr>
          <w:rStyle w:val="9"/>
          <w:rFonts w:hint="eastAsia" w:ascii="仿宋" w:hAnsi="仿宋" w:eastAsia="仿宋" w:cs="仿宋_GB2312"/>
          <w:kern w:val="0"/>
          <w:sz w:val="28"/>
          <w:szCs w:val="28"/>
          <w:shd w:val="clear" w:color="auto" w:fill="FFFFFF"/>
        </w:rPr>
        <w:t>会议论文：</w:t>
      </w:r>
      <w:r>
        <w:rPr>
          <w:rFonts w:ascii="仿宋" w:hAnsi="仿宋" w:eastAsia="仿宋" w:cs="宋体"/>
          <w:sz w:val="28"/>
          <w:szCs w:val="28"/>
        </w:rPr>
        <w:t xml:space="preserve"> </w:t>
      </w:r>
    </w:p>
    <w:p>
      <w:pPr>
        <w:widowControl/>
        <w:shd w:val="clear" w:color="auto" w:fill="FFFFFF"/>
        <w:jc w:val="left"/>
        <w:rPr>
          <w:rFonts w:ascii="仿宋" w:hAnsi="仿宋" w:eastAsia="仿宋" w:cs="宋体"/>
          <w:sz w:val="28"/>
          <w:szCs w:val="28"/>
        </w:rPr>
      </w:pP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cs="仿宋_GB2312"/>
          <w:kern w:val="0"/>
          <w:sz w:val="28"/>
          <w:szCs w:val="28"/>
          <w:shd w:val="clear" w:color="auto" w:fill="FFFFFF"/>
        </w:rPr>
        <w:t>正式参加重大学术年会并作为交流发言代表的学术文章计5分。（需出示年会主办方提供的相关发言证明照片并加盖公章或提供本人发言情况属实的导师证明）,此项累积不超过10分。</w:t>
      </w:r>
    </w:p>
    <w:p>
      <w:pPr>
        <w:widowControl/>
        <w:shd w:val="clear" w:color="auto" w:fill="FFFFFF"/>
        <w:jc w:val="left"/>
        <w:rPr>
          <w:rFonts w:ascii="仿宋" w:hAnsi="仿宋" w:eastAsia="仿宋" w:cs="宋体"/>
          <w:sz w:val="28"/>
          <w:szCs w:val="28"/>
        </w:rPr>
      </w:pPr>
      <w:r>
        <w:rPr>
          <w:rFonts w:hint="eastAsia" w:ascii="仿宋" w:hAnsi="仿宋" w:eastAsia="仿宋"/>
          <w:sz w:val="28"/>
          <w:szCs w:val="28"/>
        </w:rPr>
        <w:t>2）</w:t>
      </w:r>
      <w:r>
        <w:rPr>
          <w:rFonts w:hint="eastAsia" w:ascii="仿宋" w:hAnsi="仿宋" w:eastAsia="仿宋" w:cs="仿宋_GB2312"/>
          <w:kern w:val="0"/>
          <w:sz w:val="28"/>
          <w:szCs w:val="28"/>
          <w:shd w:val="clear" w:color="auto" w:fill="FFFFFF"/>
        </w:rPr>
        <w:t>论文集收录，每篇计3分（论文摘要收录不算分），此项累计不超过6分。</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kern w:val="0"/>
          <w:sz w:val="28"/>
          <w:szCs w:val="28"/>
          <w:shd w:val="clear" w:color="auto" w:fill="FFFFFF"/>
          <w:lang w:val="en-US" w:eastAsia="zh-CN"/>
        </w:rPr>
        <w:t>3、</w:t>
      </w:r>
      <w:r>
        <w:rPr>
          <w:rStyle w:val="9"/>
          <w:rFonts w:hint="eastAsia" w:ascii="仿宋" w:hAnsi="仿宋" w:eastAsia="仿宋" w:cs="仿宋_GB2312"/>
          <w:kern w:val="0"/>
          <w:sz w:val="28"/>
          <w:szCs w:val="28"/>
          <w:shd w:val="clear" w:color="auto" w:fill="FFFFFF"/>
        </w:rPr>
        <w:t>科研项目类：</w:t>
      </w:r>
      <w:r>
        <w:rPr>
          <w:rFonts w:ascii="仿宋" w:hAnsi="仿宋" w:eastAsia="仿宋" w:cs="宋体"/>
          <w:sz w:val="28"/>
          <w:szCs w:val="28"/>
        </w:rPr>
        <w:t xml:space="preserve"> </w:t>
      </w:r>
    </w:p>
    <w:p>
      <w:pPr>
        <w:widowControl/>
        <w:shd w:val="clear" w:color="auto" w:fill="FFFFFF"/>
        <w:jc w:val="left"/>
        <w:rPr>
          <w:rFonts w:ascii="仿宋" w:hAnsi="仿宋" w:eastAsia="仿宋" w:cs="宋体"/>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cs="仿宋_GB2312"/>
          <w:kern w:val="0"/>
          <w:sz w:val="28"/>
          <w:szCs w:val="28"/>
          <w:shd w:val="clear" w:color="auto" w:fill="FFFFFF"/>
        </w:rPr>
        <w:t>参与以我校（院）为申请单位的各类课题的课题组成员（以立项成功的项目申报书上显见署名为准，一并提供项目立项通知书或立项成功公示证明）,国家级课题，计7分，省部级课题，计5分，教委级课题，计3分，参与学生均分该项目分数。</w:t>
      </w:r>
    </w:p>
    <w:p>
      <w:pPr>
        <w:widowControl/>
        <w:shd w:val="clear" w:color="auto" w:fill="FFFFFF"/>
        <w:jc w:val="left"/>
        <w:rPr>
          <w:rFonts w:ascii="仿宋" w:hAnsi="仿宋" w:eastAsia="仿宋" w:cs="宋体"/>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cs="仿宋_GB2312"/>
          <w:kern w:val="0"/>
          <w:sz w:val="28"/>
          <w:szCs w:val="28"/>
          <w:shd w:val="clear" w:color="auto" w:fill="FFFFFF"/>
        </w:rPr>
        <w:t>获得“我校大学生科研论文、科研项目立项申报”科研项目立项重点级别的第一负责人计5分，合作完成计3分；一般级别第一负责人计3分，合作完成计1分。</w:t>
      </w:r>
    </w:p>
    <w:p>
      <w:pPr>
        <w:widowControl/>
        <w:shd w:val="clear" w:color="auto" w:fill="FFFFFF"/>
        <w:jc w:val="left"/>
        <w:rPr>
          <w:rFonts w:ascii="仿宋" w:hAnsi="仿宋" w:eastAsia="仿宋" w:cs="宋体"/>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cs="仿宋_GB2312"/>
          <w:kern w:val="0"/>
          <w:sz w:val="28"/>
          <w:szCs w:val="28"/>
          <w:shd w:val="clear" w:color="auto" w:fill="FFFFFF"/>
        </w:rPr>
        <w:t>获得“我校研究生学术沙龙科研立项”A类级别的第一负责人计5分，合作完成计3分；B类级别的第一负责人计4分，合作完成计2分；C类级别的第一负责人计3分，合作完成计1分。</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kern w:val="0"/>
          <w:sz w:val="28"/>
          <w:szCs w:val="28"/>
          <w:shd w:val="clear" w:color="auto" w:fill="FFFFFF"/>
          <w:lang w:val="en-US" w:eastAsia="zh-CN"/>
        </w:rPr>
        <w:t>4、</w:t>
      </w:r>
      <w:r>
        <w:rPr>
          <w:rStyle w:val="9"/>
          <w:rFonts w:ascii="仿宋" w:hAnsi="仿宋" w:eastAsia="仿宋" w:cs="仿宋_GB2312"/>
          <w:kern w:val="0"/>
          <w:sz w:val="28"/>
          <w:szCs w:val="28"/>
          <w:shd w:val="clear" w:color="auto" w:fill="FFFFFF"/>
        </w:rPr>
        <w:t>发明专利类：</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发明类专利每项计5分，需提供证明材料电子版或截图。</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kern w:val="0"/>
          <w:sz w:val="28"/>
          <w:szCs w:val="28"/>
          <w:shd w:val="clear" w:color="auto" w:fill="FFFFFF"/>
          <w:lang w:val="en-US" w:eastAsia="zh-CN"/>
        </w:rPr>
        <w:t>5、</w:t>
      </w:r>
      <w:r>
        <w:rPr>
          <w:rStyle w:val="9"/>
          <w:rFonts w:hint="eastAsia" w:ascii="仿宋" w:hAnsi="仿宋" w:eastAsia="仿宋" w:cs="仿宋_GB2312"/>
          <w:kern w:val="0"/>
          <w:sz w:val="28"/>
          <w:szCs w:val="28"/>
          <w:shd w:val="clear" w:color="auto" w:fill="FFFFFF"/>
        </w:rPr>
        <w:t>竞赛奖项类（学术类）：</w:t>
      </w:r>
      <w:r>
        <w:rPr>
          <w:rFonts w:ascii="仿宋" w:hAnsi="仿宋" w:eastAsia="仿宋" w:cs="宋体"/>
          <w:sz w:val="28"/>
          <w:szCs w:val="28"/>
        </w:rPr>
        <w:t xml:space="preserve"> </w:t>
      </w:r>
    </w:p>
    <w:p>
      <w:pPr>
        <w:widowControl/>
        <w:shd w:val="clear" w:color="auto" w:fill="FFFFFF"/>
        <w:jc w:val="left"/>
        <w:rPr>
          <w:rFonts w:ascii="仿宋" w:hAnsi="仿宋" w:eastAsia="仿宋" w:cs="宋体"/>
          <w:sz w:val="28"/>
          <w:szCs w:val="28"/>
        </w:rPr>
      </w:pPr>
      <w:r>
        <w:rPr>
          <w:rFonts w:hint="eastAsia" w:ascii="仿宋" w:hAnsi="仿宋" w:eastAsia="仿宋" w:cs="仿宋_GB2312"/>
          <w:kern w:val="0"/>
          <w:sz w:val="28"/>
          <w:szCs w:val="28"/>
          <w:shd w:val="clear" w:color="auto" w:fill="FFFFFF"/>
        </w:rPr>
        <w:t>各类获奖计分如下表，所有奖项均以证书为依据。</w:t>
      </w:r>
    </w:p>
    <w:tbl>
      <w:tblPr>
        <w:tblStyle w:val="6"/>
        <w:tblW w:w="103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58"/>
        <w:gridCol w:w="1407"/>
        <w:gridCol w:w="1845"/>
        <w:gridCol w:w="1980"/>
        <w:gridCol w:w="1680"/>
        <w:gridCol w:w="22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ind w:firstLine="420"/>
              <w:jc w:val="center"/>
              <w:rPr>
                <w:rFonts w:ascii="仿宋" w:hAnsi="仿宋" w:eastAsia="仿宋" w:cs="仿宋_GB2312"/>
                <w:sz w:val="28"/>
                <w:szCs w:val="28"/>
              </w:rPr>
            </w:pPr>
          </w:p>
        </w:tc>
        <w:tc>
          <w:tcPr>
            <w:tcW w:w="140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国家级</w:t>
            </w:r>
          </w:p>
        </w:tc>
        <w:tc>
          <w:tcPr>
            <w:tcW w:w="18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市级</w:t>
            </w:r>
          </w:p>
        </w:tc>
        <w:tc>
          <w:tcPr>
            <w:tcW w:w="19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校级</w:t>
            </w:r>
          </w:p>
        </w:tc>
        <w:tc>
          <w:tcPr>
            <w:tcW w:w="16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院级</w:t>
            </w:r>
          </w:p>
        </w:tc>
        <w:tc>
          <w:tcPr>
            <w:tcW w:w="226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spacing w:beforeAutospacing="1" w:afterAutospacing="1" w:line="315" w:lineRule="atLeast"/>
              <w:jc w:val="center"/>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color w:val="000000"/>
                <w:kern w:val="0"/>
                <w:szCs w:val="21"/>
                <w:highlight w:val="none"/>
                <w:shd w:val="clear" w:color="auto" w:fill="FFFFFF"/>
                <w:lang w:bidi="ar"/>
              </w:rPr>
              <w:t>社会团体或专业学会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特等奖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80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40</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20</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6</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eastAsia" w:ascii="仿宋" w:hAnsi="仿宋" w:eastAsia="仿宋" w:cs="仿宋_GB2312"/>
                <w:kern w:val="0"/>
                <w:sz w:val="28"/>
                <w:szCs w:val="28"/>
                <w:lang w:val="en-US" w:eastAsia="zh-CN"/>
              </w:rPr>
            </w:pPr>
            <w:r>
              <w:rPr>
                <w:rFonts w:hint="eastAsia" w:ascii="仿宋" w:hAnsi="仿宋" w:eastAsia="仿宋" w:cs="仿宋_GB2312"/>
                <w:kern w:val="0"/>
                <w:sz w:val="28"/>
                <w:szCs w:val="2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一等奖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40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20</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10</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3</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eastAsia" w:ascii="仿宋" w:hAnsi="仿宋" w:eastAsia="仿宋" w:cs="仿宋_GB2312"/>
                <w:kern w:val="0"/>
                <w:sz w:val="28"/>
                <w:szCs w:val="28"/>
                <w:lang w:val="en-US" w:eastAsia="zh-CN"/>
              </w:rPr>
            </w:pPr>
            <w:r>
              <w:rPr>
                <w:rFonts w:hint="eastAsia" w:ascii="仿宋" w:hAnsi="仿宋" w:eastAsia="仿宋" w:cs="仿宋_GB2312"/>
                <w:kern w:val="0"/>
                <w:sz w:val="28"/>
                <w:szCs w:val="2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二等奖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25</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12</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6</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2</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eastAsia" w:ascii="仿宋" w:hAnsi="仿宋" w:eastAsia="仿宋" w:cs="仿宋_GB2312"/>
                <w:kern w:val="0"/>
                <w:sz w:val="28"/>
                <w:szCs w:val="28"/>
                <w:lang w:val="en-US" w:eastAsia="zh-CN"/>
              </w:rPr>
            </w:pPr>
            <w:r>
              <w:rPr>
                <w:rFonts w:hint="eastAsia" w:ascii="仿宋" w:hAnsi="仿宋" w:eastAsia="仿宋" w:cs="仿宋_GB2312"/>
                <w:kern w:val="0"/>
                <w:sz w:val="28"/>
                <w:szCs w:val="28"/>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三等奖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20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6</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3</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1</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default" w:ascii="仿宋" w:hAnsi="仿宋" w:eastAsia="仿宋" w:cs="仿宋_GB2312"/>
                <w:kern w:val="0"/>
                <w:sz w:val="28"/>
                <w:szCs w:val="28"/>
                <w:lang w:val="en-US" w:eastAsia="zh-CN"/>
              </w:rPr>
            </w:pPr>
            <w:r>
              <w:rPr>
                <w:rFonts w:hint="eastAsia" w:ascii="仿宋" w:hAnsi="仿宋" w:eastAsia="仿宋" w:cs="仿宋_GB2312"/>
                <w:kern w:val="0"/>
                <w:sz w:val="28"/>
                <w:szCs w:val="28"/>
                <w:lang w:val="en-US" w:eastAsia="zh-CN"/>
              </w:rPr>
              <w:t>1.5</w:t>
            </w:r>
          </w:p>
        </w:tc>
      </w:tr>
    </w:tbl>
    <w:p>
      <w:pPr>
        <w:rPr>
          <w:rFonts w:ascii="仿宋" w:hAnsi="仿宋" w:eastAsia="仿宋"/>
          <w:b/>
          <w:bCs/>
          <w:sz w:val="28"/>
          <w:szCs w:val="28"/>
        </w:rPr>
      </w:pPr>
      <w:r>
        <w:rPr>
          <w:rFonts w:hint="eastAsia" w:ascii="仿宋" w:hAnsi="仿宋" w:eastAsia="仿宋"/>
          <w:b/>
          <w:bCs/>
          <w:sz w:val="28"/>
          <w:szCs w:val="28"/>
        </w:rPr>
        <w:t>备注：</w:t>
      </w:r>
    </w:p>
    <w:p>
      <w:pPr>
        <w:pStyle w:val="14"/>
        <w:numPr>
          <w:ilvl w:val="0"/>
          <w:numId w:val="0"/>
        </w:numPr>
        <w:ind w:left="360" w:leftChars="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（1）</w:t>
      </w:r>
      <w:r>
        <w:rPr>
          <w:rFonts w:hint="eastAsia" w:ascii="仿宋" w:hAnsi="仿宋" w:eastAsia="仿宋"/>
          <w:sz w:val="28"/>
          <w:szCs w:val="28"/>
        </w:rPr>
        <w:t>国家级、市级获奖证书上的授予单位需为政府机构。</w:t>
      </w:r>
    </w:p>
    <w:p>
      <w:pPr>
        <w:pStyle w:val="14"/>
        <w:numPr>
          <w:ilvl w:val="0"/>
          <w:numId w:val="0"/>
        </w:numPr>
        <w:ind w:left="360" w:leftChars="0" w:hanging="360" w:firstLineChars="0"/>
        <w:rPr>
          <w:rFonts w:hint="eastAsia" w:ascii="仿宋" w:hAnsi="仿宋" w:eastAsia="仿宋"/>
          <w:sz w:val="28"/>
          <w:szCs w:val="28"/>
        </w:rPr>
      </w:pPr>
      <w:r>
        <w:rPr>
          <w:rFonts w:hint="eastAsia" w:ascii="仿宋" w:hAnsi="仿宋" w:eastAsia="仿宋" w:cs="Times New Roman"/>
          <w:kern w:val="2"/>
          <w:sz w:val="28"/>
          <w:szCs w:val="28"/>
          <w:lang w:val="en-US" w:eastAsia="zh-CN" w:bidi="ar-SA"/>
        </w:rPr>
        <w:t>（2）</w:t>
      </w:r>
      <w:r>
        <w:rPr>
          <w:rFonts w:hint="eastAsia" w:ascii="仿宋" w:hAnsi="仿宋" w:eastAsia="仿宋"/>
          <w:sz w:val="28"/>
          <w:szCs w:val="28"/>
        </w:rPr>
        <w:t>授予单位为社会团体或专业学会类的上限为10分。</w:t>
      </w:r>
    </w:p>
    <w:p>
      <w:pPr>
        <w:pStyle w:val="14"/>
        <w:numPr>
          <w:ilvl w:val="0"/>
          <w:numId w:val="0"/>
        </w:numPr>
        <w:ind w:left="360" w:leftChars="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（3）</w:t>
      </w:r>
      <w:r>
        <w:rPr>
          <w:rFonts w:hint="eastAsia" w:ascii="仿宋" w:hAnsi="仿宋" w:eastAsia="仿宋"/>
          <w:sz w:val="28"/>
          <w:szCs w:val="28"/>
        </w:rPr>
        <w:t>全国大学生“挑战杯”赛、全国“互联网+”大学生创新创业大赛、全国大学生（研究生）数学建模竞赛、中国研究生电子设计竞赛、全国大学生“飞思卡尔杯”智能汽车竞赛按国家级获奖加分；上海市大学生社会实践大赛（知行杯）按市级获奖加分；全国大学生英语竞赛（NECCS）属于学科竞赛按市级获奖加分。以上七项获奖按表格原分数乘以1.5的系数之后再计算得分。</w:t>
      </w:r>
    </w:p>
    <w:p>
      <w:pPr>
        <w:pStyle w:val="14"/>
        <w:numPr>
          <w:ilvl w:val="0"/>
          <w:numId w:val="0"/>
        </w:numPr>
        <w:ind w:left="360" w:leftChars="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（4）</w:t>
      </w:r>
      <w:r>
        <w:rPr>
          <w:rFonts w:hint="eastAsia" w:ascii="仿宋" w:hAnsi="仿宋" w:eastAsia="仿宋"/>
          <w:sz w:val="28"/>
          <w:szCs w:val="28"/>
        </w:rPr>
        <w:t>团体类奖项成员个人得分比例按奖项得分/获奖人数计算。</w:t>
      </w:r>
    </w:p>
    <w:p>
      <w:pPr>
        <w:rPr>
          <w:rFonts w:ascii="仿宋" w:hAnsi="仿宋" w:eastAsia="仿宋"/>
          <w:b/>
          <w:sz w:val="28"/>
          <w:szCs w:val="28"/>
        </w:rPr>
      </w:pPr>
      <w:r>
        <w:rPr>
          <w:rFonts w:hint="eastAsia" w:ascii="仿宋" w:hAnsi="仿宋" w:eastAsia="仿宋"/>
          <w:b/>
          <w:sz w:val="28"/>
          <w:szCs w:val="28"/>
        </w:rPr>
        <w:t>附加说明：</w:t>
      </w:r>
    </w:p>
    <w:p>
      <w:pPr>
        <w:pStyle w:val="14"/>
        <w:numPr>
          <w:ilvl w:val="0"/>
          <w:numId w:val="0"/>
        </w:numPr>
        <w:ind w:left="420" w:leftChars="0" w:hanging="42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（1）</w:t>
      </w:r>
      <w:r>
        <w:rPr>
          <w:rFonts w:hint="eastAsia" w:ascii="仿宋" w:hAnsi="仿宋" w:eastAsia="仿宋"/>
          <w:sz w:val="28"/>
          <w:szCs w:val="28"/>
        </w:rPr>
        <w:t>同一学术成果按最高级别计分，不重复加分。</w:t>
      </w:r>
    </w:p>
    <w:p>
      <w:pPr>
        <w:pStyle w:val="14"/>
        <w:numPr>
          <w:ilvl w:val="0"/>
          <w:numId w:val="0"/>
        </w:numPr>
        <w:ind w:left="420" w:leftChars="0" w:hanging="42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（2）</w:t>
      </w:r>
      <w:r>
        <w:rPr>
          <w:rFonts w:hint="eastAsia" w:ascii="仿宋" w:hAnsi="仿宋" w:eastAsia="仿宋"/>
          <w:sz w:val="28"/>
          <w:szCs w:val="28"/>
        </w:rPr>
        <w:t>以上所有成果或奖励须为申请者在读期间获得（与申请奖项层次对应）,科研成果作者第一单位必须为上海师范大学</w:t>
      </w:r>
      <w:r>
        <w:rPr>
          <w:rFonts w:hint="eastAsia" w:ascii="仿宋" w:hAnsi="仿宋" w:eastAsia="仿宋"/>
          <w:sz w:val="28"/>
          <w:szCs w:val="28"/>
          <w:lang w:val="en-US" w:eastAsia="zh-CN"/>
        </w:rPr>
        <w:t>或上海退役军人学院</w:t>
      </w:r>
      <w:r>
        <w:rPr>
          <w:rFonts w:hint="eastAsia" w:ascii="仿宋" w:hAnsi="仿宋" w:eastAsia="仿宋"/>
          <w:sz w:val="28"/>
          <w:szCs w:val="28"/>
        </w:rPr>
        <w:t>。</w:t>
      </w:r>
    </w:p>
    <w:p>
      <w:pPr>
        <w:pStyle w:val="14"/>
        <w:numPr>
          <w:ilvl w:val="0"/>
          <w:numId w:val="0"/>
        </w:numPr>
        <w:ind w:left="420" w:leftChars="0" w:hanging="42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（3）</w:t>
      </w:r>
      <w:r>
        <w:rPr>
          <w:rFonts w:hint="eastAsia" w:ascii="仿宋" w:hAnsi="仿宋" w:eastAsia="仿宋"/>
          <w:sz w:val="28"/>
          <w:szCs w:val="28"/>
        </w:rPr>
        <w:t>申报者所有科研成果均为已公开发行，学术成果提供佐证材料中包括（有刊号封面、目录、正文截图及原稿文件）。</w:t>
      </w:r>
    </w:p>
    <w:p>
      <w:pPr>
        <w:pStyle w:val="14"/>
        <w:numPr>
          <w:ilvl w:val="0"/>
          <w:numId w:val="0"/>
        </w:numPr>
        <w:ind w:left="420" w:leftChars="0" w:hanging="420" w:firstLineChars="0"/>
        <w:rPr>
          <w:rFonts w:ascii="仿宋" w:hAnsi="仿宋" w:eastAsia="仿宋"/>
          <w:sz w:val="28"/>
          <w:szCs w:val="28"/>
        </w:rPr>
      </w:pPr>
      <w:bookmarkStart w:id="0" w:name="OLE_LINK1"/>
      <w:bookmarkStart w:id="1" w:name="OLE_LINK2"/>
      <w:bookmarkStart w:id="2" w:name="OLE_LINK3"/>
      <w:r>
        <w:rPr>
          <w:rFonts w:hint="eastAsia" w:ascii="仿宋" w:hAnsi="仿宋" w:eastAsia="仿宋" w:cs="Times New Roman"/>
          <w:kern w:val="2"/>
          <w:sz w:val="28"/>
          <w:szCs w:val="28"/>
          <w:lang w:val="en-US" w:eastAsia="zh-CN" w:bidi="ar-SA"/>
        </w:rPr>
        <w:t>（4）</w:t>
      </w:r>
      <w:r>
        <w:rPr>
          <w:rFonts w:hint="eastAsia" w:ascii="仿宋" w:hAnsi="仿宋" w:eastAsia="仿宋"/>
          <w:sz w:val="28"/>
          <w:szCs w:val="28"/>
        </w:rPr>
        <w:t>文科类用稿通知不作为加分项，理科类先行用稿不作为加分项</w:t>
      </w:r>
      <w:bookmarkEnd w:id="0"/>
      <w:bookmarkEnd w:id="1"/>
      <w:bookmarkEnd w:id="2"/>
      <w:r>
        <w:rPr>
          <w:rFonts w:hint="eastAsia" w:ascii="仿宋" w:hAnsi="仿宋" w:eastAsia="仿宋"/>
          <w:sz w:val="28"/>
          <w:szCs w:val="28"/>
        </w:rPr>
        <w:t>。</w:t>
      </w:r>
    </w:p>
    <w:p>
      <w:pPr>
        <w:pStyle w:val="14"/>
        <w:numPr>
          <w:ilvl w:val="0"/>
          <w:numId w:val="0"/>
        </w:numPr>
        <w:ind w:left="420" w:leftChars="0" w:hanging="42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（5）</w:t>
      </w:r>
      <w:r>
        <w:rPr>
          <w:rFonts w:hint="eastAsia" w:ascii="仿宋" w:hAnsi="仿宋" w:eastAsia="仿宋"/>
          <w:sz w:val="28"/>
          <w:szCs w:val="28"/>
        </w:rPr>
        <w:t>若有其他特殊情况，由院研究生学业奖学金评审委员会最终审核决定。</w:t>
      </w:r>
    </w:p>
    <w:p>
      <w:pPr>
        <w:rPr>
          <w:rFonts w:ascii="仿宋" w:hAnsi="仿宋" w:eastAsia="仿宋"/>
          <w:b/>
          <w:sz w:val="28"/>
          <w:szCs w:val="28"/>
        </w:rPr>
      </w:pPr>
      <w:r>
        <w:rPr>
          <w:rFonts w:hint="eastAsia" w:ascii="仿宋" w:hAnsi="仿宋" w:eastAsia="仿宋"/>
          <w:b/>
          <w:sz w:val="28"/>
          <w:szCs w:val="28"/>
        </w:rPr>
        <w:t>第二部分：综合素质</w:t>
      </w:r>
    </w:p>
    <w:p>
      <w:pPr>
        <w:rPr>
          <w:rFonts w:ascii="仿宋" w:hAnsi="仿宋" w:eastAsia="仿宋"/>
          <w:b/>
          <w:sz w:val="28"/>
          <w:szCs w:val="28"/>
        </w:rPr>
      </w:pPr>
      <w:r>
        <w:rPr>
          <w:rFonts w:hint="eastAsia" w:ascii="仿宋" w:hAnsi="仿宋" w:eastAsia="仿宋"/>
          <w:b/>
          <w:sz w:val="28"/>
          <w:szCs w:val="28"/>
          <w:lang w:val="en-US" w:eastAsia="zh-CN"/>
        </w:rPr>
        <w:t>1、</w:t>
      </w:r>
      <w:r>
        <w:rPr>
          <w:rFonts w:hint="eastAsia" w:ascii="仿宋" w:hAnsi="仿宋" w:eastAsia="仿宋"/>
          <w:b/>
          <w:sz w:val="28"/>
          <w:szCs w:val="28"/>
        </w:rPr>
        <w:t>学习成绩：</w:t>
      </w:r>
    </w:p>
    <w:p>
      <w:pPr>
        <w:rPr>
          <w:rFonts w:ascii="仿宋" w:hAnsi="仿宋" w:eastAsia="仿宋"/>
          <w:sz w:val="28"/>
          <w:szCs w:val="28"/>
        </w:rPr>
      </w:pPr>
      <w:r>
        <w:rPr>
          <w:rFonts w:hint="eastAsia" w:ascii="仿宋" w:hAnsi="仿宋" w:eastAsia="仿宋"/>
          <w:sz w:val="28"/>
          <w:szCs w:val="28"/>
        </w:rPr>
        <w:t>本学年所有课程初试成绩不低于80分，计</w:t>
      </w:r>
      <w:r>
        <w:rPr>
          <w:rFonts w:ascii="仿宋" w:hAnsi="仿宋" w:eastAsia="仿宋"/>
          <w:sz w:val="28"/>
          <w:szCs w:val="28"/>
        </w:rPr>
        <w:t>10</w:t>
      </w:r>
      <w:r>
        <w:rPr>
          <w:rFonts w:hint="eastAsia" w:ascii="仿宋" w:hAnsi="仿宋" w:eastAsia="仿宋"/>
          <w:sz w:val="28"/>
          <w:szCs w:val="28"/>
        </w:rPr>
        <w:t>分；初试成绩有1门低于80分，计8分；初试成绩有2门及以上低于80分，不计分。需本人提供成绩单打印件，并请教务办签字确认。</w:t>
      </w:r>
    </w:p>
    <w:p>
      <w:pPr>
        <w:rPr>
          <w:rFonts w:ascii="仿宋" w:hAnsi="仿宋" w:eastAsia="仿宋"/>
          <w:sz w:val="28"/>
          <w:szCs w:val="28"/>
        </w:rPr>
      </w:pPr>
      <w:r>
        <w:rPr>
          <w:rFonts w:hint="eastAsia" w:ascii="仿宋" w:hAnsi="仿宋" w:eastAsia="仿宋"/>
          <w:sz w:val="28"/>
          <w:szCs w:val="28"/>
        </w:rPr>
        <w:t>注：以上课程英语口语及计算机除外。</w:t>
      </w:r>
    </w:p>
    <w:p>
      <w:pPr>
        <w:widowControl/>
        <w:shd w:val="clear" w:color="auto" w:fill="FFFFFF"/>
        <w:jc w:val="left"/>
        <w:rPr>
          <w:rFonts w:ascii="仿宋" w:hAnsi="仿宋" w:eastAsia="仿宋" w:cs="宋体"/>
          <w:sz w:val="28"/>
          <w:szCs w:val="28"/>
        </w:rPr>
      </w:pPr>
      <w:r>
        <w:rPr>
          <w:rStyle w:val="9"/>
          <w:rFonts w:hint="eastAsia" w:ascii="仿宋" w:hAnsi="仿宋" w:eastAsia="仿宋" w:cs="仿宋_GB2312"/>
          <w:bCs/>
          <w:kern w:val="0"/>
          <w:sz w:val="28"/>
          <w:szCs w:val="28"/>
          <w:shd w:val="clear" w:color="auto" w:fill="FFFFFF"/>
          <w:lang w:val="en-US" w:eastAsia="zh-CN"/>
        </w:rPr>
        <w:t>2、</w:t>
      </w:r>
      <w:r>
        <w:rPr>
          <w:rStyle w:val="9"/>
          <w:rFonts w:hint="eastAsia" w:ascii="仿宋" w:hAnsi="仿宋" w:eastAsia="仿宋" w:cs="仿宋_GB2312"/>
          <w:bCs/>
          <w:kern w:val="0"/>
          <w:sz w:val="28"/>
          <w:szCs w:val="28"/>
          <w:shd w:val="clear" w:color="auto" w:fill="FFFFFF"/>
        </w:rPr>
        <w:t>竞赛</w:t>
      </w:r>
      <w:r>
        <w:rPr>
          <w:rStyle w:val="9"/>
          <w:rFonts w:hint="eastAsia" w:ascii="仿宋" w:hAnsi="仿宋" w:eastAsia="仿宋" w:cs="仿宋_GB2312"/>
          <w:kern w:val="0"/>
          <w:sz w:val="28"/>
          <w:szCs w:val="28"/>
          <w:shd w:val="clear" w:color="auto" w:fill="FFFFFF"/>
        </w:rPr>
        <w:t>奖项类（非学术类）：</w:t>
      </w:r>
      <w:r>
        <w:rPr>
          <w:rFonts w:ascii="仿宋" w:hAnsi="仿宋" w:eastAsia="仿宋" w:cs="宋体"/>
          <w:sz w:val="28"/>
          <w:szCs w:val="28"/>
        </w:rPr>
        <w:t xml:space="preserve"> </w:t>
      </w:r>
    </w:p>
    <w:p>
      <w:pPr>
        <w:widowControl/>
        <w:shd w:val="clear" w:color="auto" w:fill="FFFFFF"/>
        <w:jc w:val="left"/>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各类获奖计分如下表，所有奖项均以证书为依据。</w:t>
      </w:r>
    </w:p>
    <w:tbl>
      <w:tblPr>
        <w:tblStyle w:val="6"/>
        <w:tblW w:w="103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58"/>
        <w:gridCol w:w="1407"/>
        <w:gridCol w:w="1845"/>
        <w:gridCol w:w="1980"/>
        <w:gridCol w:w="1680"/>
        <w:gridCol w:w="22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ind w:firstLine="420"/>
              <w:jc w:val="center"/>
              <w:rPr>
                <w:rFonts w:ascii="仿宋" w:hAnsi="仿宋" w:eastAsia="仿宋" w:cs="仿宋_GB2312"/>
                <w:sz w:val="28"/>
                <w:szCs w:val="28"/>
              </w:rPr>
            </w:pPr>
          </w:p>
        </w:tc>
        <w:tc>
          <w:tcPr>
            <w:tcW w:w="140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国家级</w:t>
            </w:r>
          </w:p>
        </w:tc>
        <w:tc>
          <w:tcPr>
            <w:tcW w:w="184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市级</w:t>
            </w:r>
          </w:p>
        </w:tc>
        <w:tc>
          <w:tcPr>
            <w:tcW w:w="19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校级</w:t>
            </w:r>
          </w:p>
        </w:tc>
        <w:tc>
          <w:tcPr>
            <w:tcW w:w="16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院级</w:t>
            </w:r>
          </w:p>
        </w:tc>
        <w:tc>
          <w:tcPr>
            <w:tcW w:w="226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widowControl/>
              <w:spacing w:beforeAutospacing="1" w:afterAutospacing="1" w:line="315" w:lineRule="atLeast"/>
              <w:jc w:val="center"/>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color w:val="000000"/>
                <w:kern w:val="0"/>
                <w:szCs w:val="21"/>
                <w:highlight w:val="none"/>
                <w:shd w:val="clear" w:color="auto" w:fill="FFFFFF"/>
                <w:lang w:bidi="ar"/>
              </w:rPr>
              <w:t>社会团体或专业学会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特等奖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10</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7</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4</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cs="仿宋_GB2312"/>
                <w:kern w:val="0"/>
                <w:sz w:val="28"/>
                <w:szCs w:val="28"/>
              </w:rPr>
            </w:pPr>
            <w:r>
              <w:rPr>
                <w:rFonts w:hint="eastAsia" w:ascii="仿宋" w:hAnsi="仿宋" w:eastAsia="仿宋" w:cs="仿宋_GB2312"/>
                <w:kern w:val="0"/>
                <w:sz w:val="28"/>
                <w:szCs w:val="28"/>
              </w:rPr>
              <w:t>1</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eastAsia" w:ascii="仿宋" w:hAnsi="仿宋" w:eastAsia="仿宋" w:cs="仿宋_GB2312"/>
                <w:kern w:val="0"/>
                <w:sz w:val="28"/>
                <w:szCs w:val="28"/>
                <w:lang w:val="en-US" w:eastAsia="zh-CN"/>
              </w:rPr>
            </w:pPr>
            <w:r>
              <w:rPr>
                <w:rFonts w:hint="eastAsia" w:ascii="仿宋" w:hAnsi="仿宋" w:eastAsia="仿宋" w:cs="仿宋_GB2312"/>
                <w:kern w:val="0"/>
                <w:sz w:val="28"/>
                <w:szCs w:val="28"/>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一等奖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9</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6</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3</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0.8</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default" w:ascii="仿宋" w:hAnsi="仿宋" w:eastAsia="仿宋" w:cs="仿宋_GB2312"/>
                <w:kern w:val="0"/>
                <w:sz w:val="28"/>
                <w:szCs w:val="28"/>
                <w:lang w:val="en-US" w:eastAsia="zh-CN"/>
              </w:rPr>
            </w:pPr>
            <w:r>
              <w:rPr>
                <w:rFonts w:hint="eastAsia" w:ascii="仿宋" w:hAnsi="仿宋" w:eastAsia="仿宋" w:cs="仿宋_GB2312"/>
                <w:kern w:val="0"/>
                <w:sz w:val="28"/>
                <w:szCs w:val="28"/>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二等奖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8</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5</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sz w:val="28"/>
                <w:szCs w:val="28"/>
              </w:rPr>
              <w:t>2</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0.6</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eastAsia" w:ascii="仿宋" w:hAnsi="仿宋" w:eastAsia="仿宋" w:cs="仿宋_GB2312"/>
                <w:kern w:val="0"/>
                <w:sz w:val="28"/>
                <w:szCs w:val="28"/>
                <w:lang w:val="en-US" w:eastAsia="zh-CN"/>
              </w:rPr>
            </w:pPr>
            <w:r>
              <w:rPr>
                <w:rFonts w:hint="eastAsia" w:ascii="仿宋" w:hAnsi="仿宋" w:eastAsia="仿宋" w:cs="仿宋_GB2312"/>
                <w:kern w:val="0"/>
                <w:sz w:val="28"/>
                <w:szCs w:val="28"/>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158"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三等奖</w:t>
            </w:r>
          </w:p>
        </w:tc>
        <w:tc>
          <w:tcPr>
            <w:tcW w:w="1407"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7</w:t>
            </w:r>
          </w:p>
        </w:tc>
        <w:tc>
          <w:tcPr>
            <w:tcW w:w="1845"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4</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1</w:t>
            </w:r>
          </w:p>
        </w:tc>
        <w:tc>
          <w:tcPr>
            <w:tcW w:w="1680"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ascii="仿宋" w:hAnsi="仿宋" w:eastAsia="仿宋"/>
                <w:sz w:val="28"/>
                <w:szCs w:val="28"/>
              </w:rPr>
            </w:pPr>
            <w:r>
              <w:rPr>
                <w:rFonts w:hint="eastAsia" w:ascii="仿宋" w:hAnsi="仿宋" w:eastAsia="仿宋" w:cs="仿宋_GB2312"/>
                <w:kern w:val="0"/>
                <w:sz w:val="28"/>
                <w:szCs w:val="28"/>
              </w:rPr>
              <w:t>0.4</w:t>
            </w:r>
          </w:p>
        </w:tc>
        <w:tc>
          <w:tcPr>
            <w:tcW w:w="2266" w:type="dxa"/>
            <w:tcBorders>
              <w:top w:val="nil"/>
              <w:left w:val="nil"/>
              <w:bottom w:val="single" w:color="000000" w:sz="6" w:space="0"/>
              <w:right w:val="single" w:color="000000" w:sz="6" w:space="0"/>
            </w:tcBorders>
            <w:shd w:val="clear" w:color="auto" w:fill="auto"/>
            <w:tcMar>
              <w:left w:w="105" w:type="dxa"/>
              <w:right w:w="105" w:type="dxa"/>
            </w:tcMar>
            <w:vAlign w:val="center"/>
          </w:tcPr>
          <w:p>
            <w:pPr>
              <w:widowControl/>
              <w:jc w:val="center"/>
              <w:rPr>
                <w:rFonts w:hint="default" w:ascii="仿宋" w:hAnsi="仿宋" w:eastAsia="仿宋" w:cs="仿宋_GB2312"/>
                <w:kern w:val="0"/>
                <w:sz w:val="28"/>
                <w:szCs w:val="28"/>
                <w:lang w:val="en-US" w:eastAsia="zh-CN"/>
              </w:rPr>
            </w:pPr>
            <w:r>
              <w:rPr>
                <w:rFonts w:hint="eastAsia" w:ascii="仿宋" w:hAnsi="仿宋" w:eastAsia="仿宋" w:cs="仿宋_GB2312"/>
                <w:kern w:val="0"/>
                <w:sz w:val="28"/>
                <w:szCs w:val="28"/>
                <w:lang w:val="en-US" w:eastAsia="zh-CN"/>
              </w:rPr>
              <w:t>0.5</w:t>
            </w:r>
          </w:p>
        </w:tc>
      </w:tr>
    </w:tbl>
    <w:p>
      <w:pPr>
        <w:widowControl/>
        <w:shd w:val="clear" w:color="auto" w:fill="FFFFFF"/>
        <w:jc w:val="left"/>
        <w:rPr>
          <w:rFonts w:ascii="仿宋" w:hAnsi="仿宋" w:eastAsia="仿宋" w:cs="宋体"/>
          <w:b/>
          <w:bCs/>
          <w:sz w:val="28"/>
          <w:szCs w:val="28"/>
        </w:rPr>
      </w:pPr>
      <w:r>
        <w:rPr>
          <w:rFonts w:hint="eastAsia" w:ascii="仿宋" w:hAnsi="仿宋" w:eastAsia="仿宋" w:cs="仿宋_GB2312"/>
          <w:b/>
          <w:bCs/>
          <w:kern w:val="0"/>
          <w:sz w:val="28"/>
          <w:szCs w:val="28"/>
          <w:shd w:val="clear" w:color="auto" w:fill="FFFFFF"/>
        </w:rPr>
        <w:t>备注：</w:t>
      </w:r>
    </w:p>
    <w:p>
      <w:pPr>
        <w:pStyle w:val="14"/>
        <w:numPr>
          <w:ilvl w:val="0"/>
          <w:numId w:val="0"/>
        </w:numPr>
        <w:ind w:left="360" w:leftChars="0" w:right="42" w:rightChars="2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（1）</w:t>
      </w:r>
      <w:r>
        <w:rPr>
          <w:rFonts w:hint="eastAsia" w:ascii="仿宋" w:hAnsi="仿宋" w:eastAsia="仿宋"/>
          <w:sz w:val="28"/>
          <w:szCs w:val="28"/>
        </w:rPr>
        <w:t>国家级、市级获奖证书上的授予单位需为政府机构。</w:t>
      </w:r>
    </w:p>
    <w:p>
      <w:pPr>
        <w:pStyle w:val="14"/>
        <w:numPr>
          <w:ilvl w:val="0"/>
          <w:numId w:val="0"/>
        </w:numPr>
        <w:ind w:left="360" w:leftChars="0" w:right="42" w:rightChars="20" w:hanging="360" w:firstLineChars="0"/>
        <w:rPr>
          <w:rFonts w:hint="eastAsia" w:ascii="仿宋" w:hAnsi="仿宋" w:eastAsia="仿宋"/>
          <w:sz w:val="28"/>
          <w:szCs w:val="28"/>
          <w:highlight w:val="none"/>
        </w:rPr>
      </w:pPr>
      <w:r>
        <w:rPr>
          <w:rFonts w:hint="eastAsia" w:ascii="仿宋" w:hAnsi="仿宋" w:eastAsia="仿宋" w:cs="Times New Roman"/>
          <w:kern w:val="2"/>
          <w:sz w:val="28"/>
          <w:szCs w:val="28"/>
          <w:lang w:val="en-US" w:eastAsia="zh-CN" w:bidi="ar-SA"/>
        </w:rPr>
        <w:t>（2）</w:t>
      </w:r>
      <w:r>
        <w:rPr>
          <w:rFonts w:hint="eastAsia" w:ascii="仿宋" w:hAnsi="仿宋" w:eastAsia="仿宋"/>
          <w:sz w:val="28"/>
          <w:szCs w:val="28"/>
          <w:highlight w:val="none"/>
        </w:rPr>
        <w:t>授予单位为社会团体或专业学会类的上限为</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分。</w:t>
      </w:r>
    </w:p>
    <w:p>
      <w:pPr>
        <w:pStyle w:val="14"/>
        <w:numPr>
          <w:ilvl w:val="0"/>
          <w:numId w:val="0"/>
        </w:numPr>
        <w:ind w:left="360" w:leftChars="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（3）</w:t>
      </w:r>
      <w:r>
        <w:rPr>
          <w:rFonts w:hint="eastAsia" w:ascii="仿宋" w:hAnsi="仿宋" w:eastAsia="仿宋"/>
          <w:sz w:val="28"/>
          <w:szCs w:val="28"/>
        </w:rPr>
        <w:t>以上所有奖励必须申请者在读期间获得（与申请奖项层次对应）,第一单位必须为上海师范大学</w:t>
      </w:r>
      <w:r>
        <w:rPr>
          <w:rFonts w:hint="eastAsia" w:ascii="仿宋" w:hAnsi="仿宋" w:eastAsia="仿宋"/>
          <w:sz w:val="28"/>
          <w:szCs w:val="28"/>
          <w:lang w:val="en-US" w:eastAsia="zh-CN"/>
        </w:rPr>
        <w:t>或上海退役军人学院</w:t>
      </w:r>
      <w:r>
        <w:rPr>
          <w:rFonts w:hint="eastAsia" w:ascii="仿宋" w:hAnsi="仿宋" w:eastAsia="仿宋"/>
          <w:sz w:val="28"/>
          <w:szCs w:val="28"/>
        </w:rPr>
        <w:t>。</w:t>
      </w:r>
    </w:p>
    <w:p>
      <w:pPr>
        <w:pStyle w:val="14"/>
        <w:numPr>
          <w:ilvl w:val="0"/>
          <w:numId w:val="0"/>
        </w:numPr>
        <w:ind w:left="360" w:leftChars="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（4）</w:t>
      </w:r>
      <w:r>
        <w:rPr>
          <w:rFonts w:hint="eastAsia" w:ascii="仿宋" w:hAnsi="仿宋" w:eastAsia="仿宋"/>
          <w:sz w:val="28"/>
          <w:szCs w:val="28"/>
        </w:rPr>
        <w:t>团体类奖项成员个人得分比例按奖项得分/获奖人数计算。若有其他特殊情况，由院研究生学业奖学金评审委员会最终审核决定。</w:t>
      </w:r>
    </w:p>
    <w:p>
      <w:pPr>
        <w:pStyle w:val="14"/>
        <w:numPr>
          <w:ilvl w:val="0"/>
          <w:numId w:val="0"/>
        </w:numPr>
        <w:ind w:left="360" w:leftChars="0" w:right="42" w:rightChars="20" w:hanging="360" w:firstLineChars="0"/>
        <w:rPr>
          <w:rFonts w:ascii="仿宋" w:hAnsi="仿宋" w:eastAsia="仿宋"/>
          <w:sz w:val="28"/>
          <w:szCs w:val="28"/>
        </w:rPr>
      </w:pPr>
      <w:r>
        <w:rPr>
          <w:rFonts w:hint="eastAsia" w:ascii="仿宋" w:hAnsi="仿宋" w:eastAsia="仿宋" w:cs="Times New Roman"/>
          <w:kern w:val="2"/>
          <w:sz w:val="28"/>
          <w:szCs w:val="28"/>
          <w:lang w:val="en-US" w:eastAsia="zh-CN" w:bidi="ar-SA"/>
        </w:rPr>
        <w:t>（5）</w:t>
      </w:r>
      <w:r>
        <w:rPr>
          <w:rFonts w:hint="eastAsia" w:ascii="仿宋" w:hAnsi="仿宋" w:eastAsia="仿宋"/>
          <w:sz w:val="28"/>
          <w:szCs w:val="28"/>
        </w:rPr>
        <w:t>获得</w:t>
      </w:r>
      <w:r>
        <w:rPr>
          <w:rFonts w:hint="eastAsia" w:ascii="仿宋" w:hAnsi="仿宋" w:eastAsia="仿宋"/>
          <w:sz w:val="28"/>
          <w:szCs w:val="28"/>
          <w:lang w:val="en-US" w:eastAsia="zh-CN"/>
        </w:rPr>
        <w:t>上海退役军人学院</w:t>
      </w:r>
      <w:r>
        <w:rPr>
          <w:rFonts w:hint="eastAsia" w:ascii="仿宋" w:hAnsi="仿宋" w:eastAsia="仿宋"/>
          <w:sz w:val="28"/>
          <w:szCs w:val="28"/>
        </w:rPr>
        <w:t>团体类奖项（如迎新晚会、优秀班级奖、班歌大赛等）凭借获奖证书照片按照以下计分方式加分：</w:t>
      </w:r>
    </w:p>
    <w:tbl>
      <w:tblPr>
        <w:tblStyle w:val="6"/>
        <w:tblW w:w="6379"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83"/>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9" w:type="dxa"/>
            <w:vAlign w:val="center"/>
          </w:tcPr>
          <w:p>
            <w:pPr>
              <w:jc w:val="center"/>
              <w:rPr>
                <w:rFonts w:ascii="仿宋" w:hAnsi="仿宋" w:eastAsia="仿宋"/>
                <w:sz w:val="28"/>
                <w:szCs w:val="28"/>
              </w:rPr>
            </w:pPr>
          </w:p>
        </w:tc>
        <w:tc>
          <w:tcPr>
            <w:tcW w:w="1583" w:type="dxa"/>
            <w:vAlign w:val="center"/>
          </w:tcPr>
          <w:p>
            <w:pPr>
              <w:jc w:val="center"/>
              <w:rPr>
                <w:rFonts w:ascii="仿宋" w:hAnsi="仿宋" w:eastAsia="仿宋"/>
                <w:sz w:val="28"/>
                <w:szCs w:val="28"/>
              </w:rPr>
            </w:pPr>
            <w:r>
              <w:rPr>
                <w:rFonts w:hint="eastAsia" w:ascii="仿宋" w:hAnsi="仿宋" w:eastAsia="仿宋"/>
                <w:sz w:val="28"/>
                <w:szCs w:val="28"/>
              </w:rPr>
              <w:t>一等奖</w:t>
            </w:r>
          </w:p>
        </w:tc>
        <w:tc>
          <w:tcPr>
            <w:tcW w:w="1843" w:type="dxa"/>
            <w:vAlign w:val="center"/>
          </w:tcPr>
          <w:p>
            <w:pPr>
              <w:jc w:val="center"/>
              <w:rPr>
                <w:rFonts w:ascii="仿宋" w:hAnsi="仿宋" w:eastAsia="仿宋"/>
                <w:sz w:val="28"/>
                <w:szCs w:val="28"/>
              </w:rPr>
            </w:pPr>
            <w:r>
              <w:rPr>
                <w:rFonts w:hint="eastAsia" w:ascii="仿宋" w:hAnsi="仿宋" w:eastAsia="仿宋"/>
                <w:sz w:val="28"/>
                <w:szCs w:val="28"/>
              </w:rPr>
              <w:t>二等奖</w:t>
            </w:r>
          </w:p>
        </w:tc>
        <w:tc>
          <w:tcPr>
            <w:tcW w:w="1984" w:type="dxa"/>
            <w:vAlign w:val="center"/>
          </w:tcPr>
          <w:p>
            <w:pPr>
              <w:jc w:val="center"/>
              <w:rPr>
                <w:rFonts w:ascii="仿宋" w:hAnsi="仿宋" w:eastAsia="仿宋"/>
                <w:sz w:val="28"/>
                <w:szCs w:val="28"/>
              </w:rPr>
            </w:pPr>
            <w:r>
              <w:rPr>
                <w:rFonts w:hint="eastAsia" w:ascii="仿宋" w:hAnsi="仿宋" w:eastAsia="仿宋"/>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9" w:type="dxa"/>
            <w:vAlign w:val="center"/>
          </w:tcPr>
          <w:p>
            <w:pPr>
              <w:jc w:val="center"/>
              <w:rPr>
                <w:rFonts w:ascii="仿宋" w:hAnsi="仿宋" w:eastAsia="仿宋"/>
                <w:sz w:val="28"/>
                <w:szCs w:val="28"/>
              </w:rPr>
            </w:pPr>
            <w:r>
              <w:rPr>
                <w:rFonts w:hint="eastAsia" w:ascii="仿宋" w:hAnsi="仿宋" w:eastAsia="仿宋"/>
                <w:sz w:val="28"/>
                <w:szCs w:val="28"/>
              </w:rPr>
              <w:t>院级</w:t>
            </w:r>
          </w:p>
        </w:tc>
        <w:tc>
          <w:tcPr>
            <w:tcW w:w="1583" w:type="dxa"/>
            <w:vAlign w:val="center"/>
          </w:tcPr>
          <w:p>
            <w:pPr>
              <w:jc w:val="center"/>
              <w:rPr>
                <w:rFonts w:ascii="仿宋" w:hAnsi="仿宋" w:eastAsia="仿宋"/>
                <w:sz w:val="28"/>
                <w:szCs w:val="28"/>
              </w:rPr>
            </w:pPr>
            <w:r>
              <w:rPr>
                <w:rFonts w:hint="eastAsia" w:ascii="仿宋" w:hAnsi="仿宋" w:eastAsia="仿宋"/>
                <w:sz w:val="28"/>
                <w:szCs w:val="28"/>
              </w:rPr>
              <w:t>0.3</w:t>
            </w:r>
          </w:p>
        </w:tc>
        <w:tc>
          <w:tcPr>
            <w:tcW w:w="1843" w:type="dxa"/>
            <w:vAlign w:val="center"/>
          </w:tcPr>
          <w:p>
            <w:pPr>
              <w:jc w:val="center"/>
              <w:rPr>
                <w:rFonts w:ascii="仿宋" w:hAnsi="仿宋" w:eastAsia="仿宋"/>
                <w:sz w:val="28"/>
                <w:szCs w:val="28"/>
              </w:rPr>
            </w:pPr>
            <w:r>
              <w:rPr>
                <w:rFonts w:hint="eastAsia" w:ascii="仿宋" w:hAnsi="仿宋" w:eastAsia="仿宋"/>
                <w:sz w:val="28"/>
                <w:szCs w:val="28"/>
              </w:rPr>
              <w:t>0.2</w:t>
            </w:r>
          </w:p>
        </w:tc>
        <w:tc>
          <w:tcPr>
            <w:tcW w:w="1984" w:type="dxa"/>
            <w:vAlign w:val="center"/>
          </w:tcPr>
          <w:p>
            <w:pPr>
              <w:jc w:val="center"/>
              <w:rPr>
                <w:rFonts w:ascii="仿宋" w:hAnsi="仿宋" w:eastAsia="仿宋"/>
                <w:sz w:val="28"/>
                <w:szCs w:val="28"/>
              </w:rPr>
            </w:pPr>
            <w:r>
              <w:rPr>
                <w:rFonts w:hint="eastAsia" w:ascii="仿宋" w:hAnsi="仿宋" w:eastAsia="仿宋"/>
                <w:sz w:val="28"/>
                <w:szCs w:val="28"/>
              </w:rPr>
              <w:t>0.1</w:t>
            </w:r>
          </w:p>
        </w:tc>
      </w:tr>
    </w:tbl>
    <w:p>
      <w:pPr>
        <w:rPr>
          <w:rFonts w:ascii="仿宋" w:hAnsi="仿宋" w:eastAsia="仿宋"/>
          <w:b/>
          <w:sz w:val="28"/>
          <w:szCs w:val="28"/>
        </w:rPr>
      </w:pPr>
      <w:r>
        <w:rPr>
          <w:rFonts w:hint="eastAsia" w:ascii="仿宋" w:hAnsi="仿宋" w:eastAsia="仿宋"/>
          <w:b/>
          <w:sz w:val="28"/>
          <w:szCs w:val="28"/>
          <w:lang w:val="en-US" w:eastAsia="zh-CN"/>
        </w:rPr>
        <w:t>3、</w:t>
      </w:r>
      <w:r>
        <w:rPr>
          <w:rFonts w:hint="eastAsia" w:ascii="仿宋" w:hAnsi="仿宋" w:eastAsia="仿宋"/>
          <w:b/>
          <w:sz w:val="28"/>
          <w:szCs w:val="28"/>
        </w:rPr>
        <w:t>公益活动</w:t>
      </w:r>
    </w:p>
    <w:p>
      <w:pPr>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读研期间参加学校组织的义务献血加5分，可以累加两次，需提供献血证电子版或照片。</w:t>
      </w:r>
    </w:p>
    <w:p>
      <w:pPr>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读研期间捐献骨髓者加20分，需提供捐献成功相关证明。</w:t>
      </w:r>
    </w:p>
    <w:p>
      <w:pPr>
        <w:rPr>
          <w:rFonts w:ascii="仿宋" w:hAnsi="仿宋" w:eastAsia="仿宋"/>
          <w:b/>
          <w:sz w:val="28"/>
          <w:szCs w:val="28"/>
        </w:rPr>
      </w:pPr>
      <w:r>
        <w:rPr>
          <w:rFonts w:hint="eastAsia" w:ascii="仿宋" w:hAnsi="仿宋" w:eastAsia="仿宋"/>
          <w:b/>
          <w:sz w:val="28"/>
          <w:szCs w:val="28"/>
          <w:lang w:val="en-US" w:eastAsia="zh-CN"/>
        </w:rPr>
        <w:t>4、</w:t>
      </w:r>
      <w:r>
        <w:rPr>
          <w:rFonts w:hint="eastAsia" w:ascii="仿宋" w:hAnsi="仿宋" w:eastAsia="仿宋"/>
          <w:b/>
          <w:sz w:val="28"/>
          <w:szCs w:val="28"/>
        </w:rPr>
        <w:t>社会实践</w:t>
      </w:r>
    </w:p>
    <w:p>
      <w:pPr>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正式参与市级及以上志愿者活动，加5分，需提供证明材料照片。（注：公章以政府机构部门盖章为准，此项累计不超过10分）</w:t>
      </w:r>
    </w:p>
    <w:p>
      <w:pPr>
        <w:rPr>
          <w:rFonts w:ascii="仿宋" w:hAnsi="仿宋" w:eastAsia="仿宋"/>
          <w:sz w:val="28"/>
          <w:szCs w:val="28"/>
        </w:rPr>
      </w:pPr>
      <w:r>
        <w:rPr>
          <w:rFonts w:hint="eastAsia" w:ascii="仿宋" w:hAnsi="仿宋" w:eastAsia="仿宋"/>
          <w:sz w:val="28"/>
          <w:szCs w:val="28"/>
          <w:lang w:val="en-US" w:eastAsia="zh-CN"/>
        </w:rPr>
        <w:t xml:space="preserve">（2） </w:t>
      </w:r>
      <w:r>
        <w:rPr>
          <w:rFonts w:hint="eastAsia" w:ascii="仿宋" w:hAnsi="仿宋" w:eastAsia="仿宋"/>
          <w:sz w:val="28"/>
          <w:szCs w:val="28"/>
        </w:rPr>
        <w:t>在</w:t>
      </w:r>
      <w:r>
        <w:rPr>
          <w:rFonts w:hint="eastAsia" w:ascii="仿宋" w:hAnsi="仿宋" w:eastAsia="仿宋"/>
          <w:sz w:val="28"/>
          <w:szCs w:val="28"/>
          <w:lang w:val="en-US" w:eastAsia="zh-CN"/>
        </w:rPr>
        <w:t>发生突发应急情况时</w:t>
      </w:r>
      <w:r>
        <w:rPr>
          <w:rFonts w:hint="eastAsia" w:ascii="仿宋" w:hAnsi="仿宋" w:eastAsia="仿宋"/>
          <w:sz w:val="28"/>
          <w:szCs w:val="28"/>
        </w:rPr>
        <w:t>有突出表现，加5分。</w:t>
      </w:r>
    </w:p>
    <w:p>
      <w:pPr>
        <w:rPr>
          <w:rFonts w:ascii="仿宋" w:hAnsi="仿宋" w:eastAsia="仿宋"/>
          <w:b/>
          <w:sz w:val="28"/>
          <w:szCs w:val="28"/>
        </w:rPr>
      </w:pPr>
      <w:r>
        <w:rPr>
          <w:rFonts w:hint="eastAsia" w:ascii="仿宋" w:hAnsi="仿宋" w:eastAsia="仿宋"/>
          <w:b/>
          <w:sz w:val="28"/>
          <w:szCs w:val="28"/>
          <w:lang w:val="en-US" w:eastAsia="zh-CN"/>
        </w:rPr>
        <w:t>5、</w:t>
      </w:r>
      <w:r>
        <w:rPr>
          <w:rFonts w:hint="eastAsia" w:ascii="仿宋" w:hAnsi="仿宋" w:eastAsia="仿宋"/>
          <w:b/>
          <w:sz w:val="28"/>
          <w:szCs w:val="28"/>
        </w:rPr>
        <w:t>各类服务</w:t>
      </w:r>
    </w:p>
    <w:p>
      <w:pPr>
        <w:rPr>
          <w:rFonts w:ascii="仿宋" w:hAnsi="仿宋" w:eastAsia="仿宋"/>
          <w:sz w:val="28"/>
          <w:szCs w:val="28"/>
        </w:rPr>
      </w:pPr>
      <w:r>
        <w:rPr>
          <w:rFonts w:hint="eastAsia" w:ascii="仿宋" w:hAnsi="仿宋" w:eastAsia="仿宋"/>
          <w:b/>
          <w:sz w:val="28"/>
          <w:szCs w:val="28"/>
          <w:lang w:val="en-US" w:eastAsia="zh-CN"/>
        </w:rPr>
        <w:t>（1）</w:t>
      </w:r>
      <w:r>
        <w:rPr>
          <w:rFonts w:hint="eastAsia" w:ascii="仿宋" w:hAnsi="仿宋" w:eastAsia="仿宋"/>
          <w:b/>
          <w:sz w:val="28"/>
          <w:szCs w:val="28"/>
        </w:rPr>
        <w:t>校院研会成员</w:t>
      </w:r>
    </w:p>
    <w:p>
      <w:pPr>
        <w:ind w:firstLine="700" w:firstLineChars="250"/>
        <w:rPr>
          <w:rFonts w:ascii="仿宋" w:hAnsi="仿宋" w:eastAsia="仿宋"/>
          <w:sz w:val="28"/>
          <w:szCs w:val="28"/>
        </w:rPr>
      </w:pPr>
      <w:r>
        <w:rPr>
          <w:rFonts w:hint="eastAsia" w:ascii="仿宋" w:hAnsi="仿宋" w:eastAsia="仿宋"/>
          <w:sz w:val="28"/>
          <w:szCs w:val="28"/>
        </w:rPr>
        <w:t>主席团   计9分</w:t>
      </w:r>
    </w:p>
    <w:p>
      <w:pPr>
        <w:ind w:firstLine="700" w:firstLineChars="250"/>
        <w:rPr>
          <w:rFonts w:ascii="仿宋" w:hAnsi="仿宋" w:eastAsia="仿宋"/>
          <w:sz w:val="28"/>
          <w:szCs w:val="28"/>
        </w:rPr>
      </w:pPr>
      <w:r>
        <w:rPr>
          <w:rFonts w:hint="eastAsia" w:ascii="仿宋" w:hAnsi="仿宋" w:eastAsia="仿宋"/>
          <w:sz w:val="28"/>
          <w:szCs w:val="28"/>
        </w:rPr>
        <w:t>部长     计6分</w:t>
      </w:r>
    </w:p>
    <w:p>
      <w:pPr>
        <w:ind w:firstLine="700" w:firstLineChars="250"/>
        <w:rPr>
          <w:rFonts w:ascii="仿宋" w:hAnsi="仿宋" w:eastAsia="仿宋"/>
          <w:sz w:val="28"/>
          <w:szCs w:val="28"/>
        </w:rPr>
      </w:pPr>
      <w:r>
        <w:rPr>
          <w:rFonts w:hint="eastAsia" w:ascii="仿宋" w:hAnsi="仿宋" w:eastAsia="仿宋"/>
          <w:sz w:val="28"/>
          <w:szCs w:val="28"/>
        </w:rPr>
        <w:t>干事     计3分</w:t>
      </w:r>
    </w:p>
    <w:p>
      <w:pPr>
        <w:numPr>
          <w:ilvl w:val="0"/>
          <w:numId w:val="0"/>
        </w:numPr>
        <w:rPr>
          <w:rFonts w:ascii="仿宋" w:hAnsi="仿宋" w:eastAsia="仿宋"/>
          <w:b/>
          <w:sz w:val="28"/>
          <w:szCs w:val="28"/>
        </w:rPr>
      </w:pPr>
      <w:r>
        <w:rPr>
          <w:rFonts w:hint="eastAsia" w:ascii="仿宋" w:hAnsi="仿宋" w:eastAsia="仿宋" w:cs="Times New Roman"/>
          <w:b/>
          <w:kern w:val="2"/>
          <w:sz w:val="28"/>
          <w:szCs w:val="28"/>
          <w:lang w:val="en-US" w:eastAsia="zh-CN" w:bidi="ar-SA"/>
        </w:rPr>
        <w:t>（2）</w:t>
      </w:r>
      <w:r>
        <w:rPr>
          <w:rFonts w:hint="eastAsia" w:ascii="仿宋" w:hAnsi="仿宋" w:eastAsia="仿宋"/>
          <w:b/>
          <w:sz w:val="28"/>
          <w:szCs w:val="28"/>
        </w:rPr>
        <w:t>园区学生干部</w:t>
      </w:r>
    </w:p>
    <w:p>
      <w:pPr>
        <w:ind w:firstLine="700" w:firstLineChars="250"/>
        <w:rPr>
          <w:rFonts w:ascii="仿宋" w:hAnsi="仿宋" w:eastAsia="仿宋"/>
          <w:sz w:val="28"/>
          <w:szCs w:val="28"/>
        </w:rPr>
      </w:pPr>
      <w:r>
        <w:rPr>
          <w:rFonts w:hint="eastAsia" w:ascii="仿宋" w:hAnsi="仿宋" w:eastAsia="仿宋"/>
          <w:sz w:val="28"/>
          <w:szCs w:val="28"/>
        </w:rPr>
        <w:t>楼长     计7分</w:t>
      </w:r>
    </w:p>
    <w:p>
      <w:pPr>
        <w:ind w:firstLine="700" w:firstLineChars="250"/>
        <w:rPr>
          <w:rFonts w:ascii="仿宋" w:hAnsi="仿宋" w:eastAsia="仿宋"/>
          <w:sz w:val="28"/>
          <w:szCs w:val="28"/>
        </w:rPr>
      </w:pPr>
      <w:r>
        <w:rPr>
          <w:rFonts w:hint="eastAsia" w:ascii="仿宋" w:hAnsi="仿宋" w:eastAsia="仿宋"/>
          <w:sz w:val="28"/>
          <w:szCs w:val="28"/>
        </w:rPr>
        <w:t>层长     计5分</w:t>
      </w:r>
    </w:p>
    <w:p>
      <w:pPr>
        <w:ind w:firstLine="700" w:firstLineChars="250"/>
        <w:rPr>
          <w:rFonts w:ascii="仿宋" w:hAnsi="仿宋" w:eastAsia="仿宋"/>
          <w:sz w:val="28"/>
          <w:szCs w:val="28"/>
        </w:rPr>
      </w:pPr>
      <w:r>
        <w:rPr>
          <w:rFonts w:hint="eastAsia" w:ascii="仿宋" w:hAnsi="仿宋" w:eastAsia="仿宋"/>
          <w:sz w:val="28"/>
          <w:szCs w:val="28"/>
        </w:rPr>
        <w:t>寝室长   计3分</w:t>
      </w:r>
    </w:p>
    <w:p>
      <w:pPr>
        <w:numPr>
          <w:ilvl w:val="0"/>
          <w:numId w:val="0"/>
        </w:numPr>
        <w:rPr>
          <w:rFonts w:hint="eastAsia" w:ascii="仿宋" w:hAnsi="仿宋" w:eastAsia="仿宋"/>
          <w:b/>
          <w:sz w:val="28"/>
          <w:szCs w:val="28"/>
        </w:rPr>
      </w:pPr>
      <w:r>
        <w:rPr>
          <w:rFonts w:hint="eastAsia" w:ascii="仿宋" w:hAnsi="仿宋" w:eastAsia="仿宋"/>
          <w:b/>
          <w:sz w:val="28"/>
          <w:szCs w:val="28"/>
          <w:lang w:val="en-US" w:eastAsia="zh-CN"/>
        </w:rPr>
        <w:t>（3）</w:t>
      </w:r>
      <w:r>
        <w:rPr>
          <w:rFonts w:hint="eastAsia" w:ascii="仿宋" w:hAnsi="仿宋" w:eastAsia="仿宋"/>
          <w:b/>
          <w:sz w:val="28"/>
          <w:szCs w:val="28"/>
        </w:rPr>
        <w:t>班级干部</w:t>
      </w:r>
    </w:p>
    <w:p>
      <w:pPr>
        <w:ind w:firstLine="700" w:firstLineChars="250"/>
        <w:rPr>
          <w:rFonts w:ascii="仿宋" w:hAnsi="仿宋" w:eastAsia="仿宋"/>
          <w:sz w:val="28"/>
          <w:szCs w:val="28"/>
        </w:rPr>
      </w:pPr>
      <w:r>
        <w:rPr>
          <w:rFonts w:hint="eastAsia" w:ascii="仿宋" w:hAnsi="仿宋" w:eastAsia="仿宋"/>
          <w:sz w:val="28"/>
          <w:szCs w:val="28"/>
        </w:rPr>
        <w:t>班长     计7分</w:t>
      </w:r>
    </w:p>
    <w:p>
      <w:pPr>
        <w:ind w:firstLine="700" w:firstLineChars="250"/>
        <w:rPr>
          <w:rFonts w:ascii="仿宋" w:hAnsi="仿宋" w:eastAsia="仿宋"/>
          <w:sz w:val="28"/>
          <w:szCs w:val="28"/>
        </w:rPr>
      </w:pPr>
      <w:r>
        <w:rPr>
          <w:rFonts w:hint="eastAsia" w:ascii="仿宋" w:hAnsi="仿宋" w:eastAsia="仿宋"/>
          <w:sz w:val="28"/>
          <w:szCs w:val="28"/>
        </w:rPr>
        <w:t>党支书   计7分</w:t>
      </w:r>
    </w:p>
    <w:p>
      <w:pPr>
        <w:ind w:firstLine="700" w:firstLineChars="250"/>
        <w:rPr>
          <w:rFonts w:ascii="仿宋" w:hAnsi="仿宋" w:eastAsia="仿宋"/>
          <w:sz w:val="28"/>
          <w:szCs w:val="28"/>
        </w:rPr>
      </w:pPr>
      <w:r>
        <w:rPr>
          <w:rFonts w:hint="eastAsia" w:ascii="仿宋" w:hAnsi="仿宋" w:eastAsia="仿宋"/>
          <w:sz w:val="28"/>
          <w:szCs w:val="28"/>
        </w:rPr>
        <w:t>团支书   计5分</w:t>
      </w:r>
    </w:p>
    <w:p>
      <w:pPr>
        <w:ind w:firstLine="700" w:firstLineChars="250"/>
        <w:rPr>
          <w:rFonts w:ascii="仿宋" w:hAnsi="仿宋" w:eastAsia="仿宋"/>
          <w:sz w:val="28"/>
          <w:szCs w:val="28"/>
        </w:rPr>
      </w:pPr>
      <w:r>
        <w:rPr>
          <w:rFonts w:hint="eastAsia" w:ascii="仿宋" w:hAnsi="仿宋" w:eastAsia="仿宋"/>
          <w:sz w:val="28"/>
          <w:szCs w:val="28"/>
        </w:rPr>
        <w:t>其他班委 计3分</w:t>
      </w:r>
    </w:p>
    <w:p>
      <w:pPr>
        <w:numPr>
          <w:ilvl w:val="0"/>
          <w:numId w:val="0"/>
        </w:numPr>
        <w:ind w:left="0" w:leftChars="0" w:firstLine="0" w:firstLineChars="0"/>
        <w:rPr>
          <w:rFonts w:ascii="仿宋" w:hAnsi="仿宋" w:eastAsia="仿宋"/>
          <w:b/>
          <w:sz w:val="28"/>
          <w:szCs w:val="28"/>
        </w:rPr>
      </w:pPr>
      <w:r>
        <w:rPr>
          <w:rFonts w:hint="eastAsia" w:ascii="仿宋" w:hAnsi="仿宋" w:eastAsia="仿宋" w:cs="Times New Roman"/>
          <w:b/>
          <w:kern w:val="2"/>
          <w:sz w:val="28"/>
          <w:szCs w:val="28"/>
          <w:lang w:val="en-US" w:eastAsia="zh-CN" w:bidi="ar-SA"/>
        </w:rPr>
        <w:t>（4）</w:t>
      </w:r>
      <w:r>
        <w:rPr>
          <w:rFonts w:hint="eastAsia" w:ascii="仿宋" w:hAnsi="仿宋" w:eastAsia="仿宋"/>
          <w:b/>
          <w:sz w:val="28"/>
          <w:szCs w:val="28"/>
        </w:rPr>
        <w:t>其他</w:t>
      </w:r>
    </w:p>
    <w:p>
      <w:pPr>
        <w:ind w:firstLine="700" w:firstLineChars="250"/>
        <w:rPr>
          <w:rFonts w:ascii="仿宋" w:hAnsi="仿宋" w:eastAsia="仿宋"/>
          <w:sz w:val="28"/>
          <w:szCs w:val="28"/>
        </w:rPr>
      </w:pPr>
      <w:r>
        <w:rPr>
          <w:rFonts w:hint="eastAsia" w:ascii="仿宋" w:hAnsi="仿宋" w:eastAsia="仿宋"/>
          <w:bCs/>
          <w:sz w:val="28"/>
          <w:szCs w:val="28"/>
        </w:rPr>
        <w:t>高校兼职辅导员</w:t>
      </w:r>
      <w:r>
        <w:rPr>
          <w:rFonts w:hint="eastAsia" w:ascii="仿宋" w:hAnsi="仿宋" w:eastAsia="仿宋"/>
          <w:sz w:val="28"/>
          <w:szCs w:val="28"/>
        </w:rPr>
        <w:t xml:space="preserve">   计10分</w:t>
      </w:r>
    </w:p>
    <w:p>
      <w:pPr>
        <w:ind w:firstLine="700" w:firstLineChars="250"/>
        <w:rPr>
          <w:rFonts w:ascii="仿宋" w:hAnsi="仿宋" w:eastAsia="仿宋"/>
          <w:sz w:val="28"/>
          <w:szCs w:val="28"/>
        </w:rPr>
      </w:pPr>
      <w:r>
        <w:rPr>
          <w:rFonts w:hint="eastAsia" w:ascii="仿宋" w:hAnsi="仿宋" w:eastAsia="仿宋"/>
          <w:sz w:val="28"/>
          <w:szCs w:val="28"/>
        </w:rPr>
        <w:t xml:space="preserve">学生助理 </w:t>
      </w:r>
      <w:r>
        <w:rPr>
          <w:rFonts w:ascii="仿宋" w:hAnsi="仿宋" w:eastAsia="仿宋"/>
          <w:sz w:val="28"/>
          <w:szCs w:val="28"/>
        </w:rPr>
        <w:t xml:space="preserve">        </w:t>
      </w:r>
      <w:r>
        <w:rPr>
          <w:rFonts w:hint="eastAsia" w:ascii="仿宋" w:hAnsi="仿宋" w:eastAsia="仿宋"/>
          <w:sz w:val="28"/>
          <w:szCs w:val="28"/>
        </w:rPr>
        <w:t>计5分</w:t>
      </w:r>
    </w:p>
    <w:p>
      <w:pPr>
        <w:ind w:firstLine="700" w:firstLineChars="250"/>
        <w:rPr>
          <w:rFonts w:ascii="仿宋" w:hAnsi="仿宋" w:eastAsia="仿宋"/>
          <w:sz w:val="28"/>
          <w:szCs w:val="28"/>
        </w:rPr>
      </w:pPr>
      <w:r>
        <w:rPr>
          <w:rFonts w:hint="eastAsia" w:ascii="仿宋" w:hAnsi="仿宋" w:eastAsia="仿宋"/>
          <w:sz w:val="28"/>
          <w:szCs w:val="28"/>
        </w:rPr>
        <w:t xml:space="preserve">社团社长 </w:t>
      </w:r>
      <w:r>
        <w:rPr>
          <w:rFonts w:ascii="仿宋" w:hAnsi="仿宋" w:eastAsia="仿宋"/>
          <w:sz w:val="28"/>
          <w:szCs w:val="28"/>
        </w:rPr>
        <w:t xml:space="preserve">        </w:t>
      </w:r>
      <w:r>
        <w:rPr>
          <w:rFonts w:hint="eastAsia" w:ascii="仿宋" w:hAnsi="仿宋" w:eastAsia="仿宋"/>
          <w:sz w:val="28"/>
          <w:szCs w:val="28"/>
        </w:rPr>
        <w:t>计5分</w:t>
      </w:r>
    </w:p>
    <w:p>
      <w:pPr>
        <w:rPr>
          <w:rFonts w:ascii="仿宋" w:hAnsi="仿宋" w:eastAsia="仿宋"/>
          <w:b/>
          <w:sz w:val="28"/>
          <w:szCs w:val="28"/>
        </w:rPr>
      </w:pPr>
      <w:r>
        <w:rPr>
          <w:rFonts w:hint="eastAsia" w:ascii="仿宋" w:hAnsi="仿宋" w:eastAsia="仿宋"/>
          <w:b/>
          <w:sz w:val="28"/>
          <w:szCs w:val="28"/>
        </w:rPr>
        <w:t>说明：</w:t>
      </w:r>
    </w:p>
    <w:p>
      <w:pP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出现学术不端、申报材料弄虚作假，或恶意诋毁他人、非法取闹等情况，取消参评资格。</w:t>
      </w:r>
    </w:p>
    <w:p>
      <w:pPr>
        <w:rPr>
          <w:rFonts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任职期限不满三个月的（证明材料上写明任职时间），不予计分。</w:t>
      </w:r>
    </w:p>
    <w:p>
      <w:pPr>
        <w:rPr>
          <w:rFonts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评选者本学年使用违章电器一次扣10分，两次及以上取消评审资格；宿舍卫生平均分不合格，取消评审资格。</w:t>
      </w:r>
    </w:p>
    <w:p>
      <w:pPr>
        <w:rPr>
          <w:rFonts w:ascii="仿宋" w:hAnsi="仿宋" w:eastAsia="仿宋"/>
          <w:sz w:val="28"/>
          <w:szCs w:val="28"/>
        </w:rPr>
      </w:pPr>
      <w:r>
        <w:rPr>
          <w:rFonts w:ascii="仿宋" w:hAnsi="仿宋" w:eastAsia="仿宋"/>
          <w:sz w:val="28"/>
          <w:szCs w:val="28"/>
        </w:rPr>
        <w:t xml:space="preserve">4. </w:t>
      </w:r>
      <w:r>
        <w:rPr>
          <w:rFonts w:hint="eastAsia" w:ascii="仿宋" w:hAnsi="仿宋" w:eastAsia="仿宋"/>
          <w:sz w:val="28"/>
          <w:szCs w:val="28"/>
        </w:rPr>
        <w:t>此项每一类别就高加分，不同类别可累计加分，总分不超过30分。</w:t>
      </w:r>
    </w:p>
    <w:p>
      <w:pPr>
        <w:rPr>
          <w:rFonts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所有加分材料都需提供相应佐证材料，逾期不办理。</w:t>
      </w:r>
      <w:r>
        <w:rPr>
          <w:rFonts w:ascii="仿宋" w:hAnsi="仿宋" w:eastAsia="仿宋"/>
          <w:sz w:val="28"/>
          <w:szCs w:val="28"/>
        </w:rPr>
        <w:t xml:space="preserve"> </w:t>
      </w:r>
    </w:p>
    <w:p>
      <w:pPr>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本细则解释权归</w:t>
      </w:r>
      <w:r>
        <w:rPr>
          <w:rFonts w:hint="eastAsia" w:ascii="仿宋" w:hAnsi="仿宋" w:eastAsia="仿宋"/>
          <w:sz w:val="28"/>
          <w:szCs w:val="28"/>
          <w:lang w:val="en-US" w:eastAsia="zh-CN"/>
        </w:rPr>
        <w:t>上海退役军人学院</w:t>
      </w:r>
      <w:r>
        <w:rPr>
          <w:rFonts w:hint="eastAsia" w:ascii="仿宋" w:hAnsi="仿宋" w:eastAsia="仿宋"/>
          <w:sz w:val="28"/>
          <w:szCs w:val="28"/>
        </w:rPr>
        <w:t>研究生学业奖学金评审委员会。</w:t>
      </w:r>
    </w:p>
    <w:p>
      <w:pPr>
        <w:rPr>
          <w:rFonts w:hint="eastAsia" w:ascii="仿宋" w:hAnsi="仿宋" w:eastAsia="仿宋"/>
          <w:sz w:val="28"/>
          <w:szCs w:val="28"/>
        </w:rPr>
      </w:pPr>
    </w:p>
    <w:p>
      <w:pPr>
        <w:rPr>
          <w:rFonts w:hint="eastAsia" w:ascii="仿宋" w:hAnsi="仿宋" w:eastAsia="仿宋"/>
          <w:sz w:val="28"/>
          <w:szCs w:val="28"/>
        </w:rPr>
      </w:pPr>
    </w:p>
    <w:p>
      <w:pPr>
        <w:ind w:left="4760" w:right="200" w:hanging="4760" w:hangingChars="1700"/>
        <w:jc w:val="right"/>
        <w:rPr>
          <w:rFonts w:hint="eastAsia" w:ascii="仿宋" w:hAnsi="仿宋" w:eastAsia="仿宋"/>
          <w:sz w:val="28"/>
          <w:szCs w:val="28"/>
          <w:lang w:val="en-US" w:eastAsia="zh-CN"/>
        </w:rPr>
      </w:pPr>
      <w:r>
        <w:rPr>
          <w:rFonts w:ascii="仿宋" w:hAnsi="仿宋" w:eastAsia="仿宋"/>
          <w:sz w:val="28"/>
          <w:szCs w:val="28"/>
        </w:rPr>
        <w:t xml:space="preserve">                   </w:t>
      </w:r>
      <w:r>
        <w:rPr>
          <w:rFonts w:hint="eastAsia" w:ascii="仿宋" w:hAnsi="仿宋" w:eastAsia="仿宋"/>
          <w:sz w:val="28"/>
          <w:szCs w:val="28"/>
          <w:lang w:val="en-US" w:eastAsia="zh-CN"/>
        </w:rPr>
        <w:t>上海退役军人学院</w:t>
      </w:r>
    </w:p>
    <w:p>
      <w:pPr>
        <w:ind w:left="4760" w:right="200" w:hanging="4760" w:hangingChars="1700"/>
        <w:jc w:val="right"/>
        <w:rPr>
          <w:rFonts w:hint="eastAsia" w:ascii="仿宋" w:hAnsi="仿宋" w:eastAsia="仿宋"/>
          <w:sz w:val="28"/>
          <w:szCs w:val="28"/>
        </w:rPr>
      </w:pPr>
      <w:r>
        <w:rPr>
          <w:rFonts w:hint="eastAsia" w:ascii="仿宋" w:hAnsi="仿宋" w:eastAsia="仿宋"/>
          <w:sz w:val="28"/>
          <w:szCs w:val="28"/>
          <w:lang w:val="en-US" w:eastAsia="zh-CN"/>
        </w:rPr>
        <w:t>研究生</w:t>
      </w:r>
      <w:r>
        <w:rPr>
          <w:rFonts w:hint="eastAsia" w:ascii="仿宋" w:hAnsi="仿宋" w:eastAsia="仿宋"/>
          <w:sz w:val="28"/>
          <w:szCs w:val="28"/>
        </w:rPr>
        <w:t>学业奖学金评审委员会</w:t>
      </w:r>
    </w:p>
    <w:p>
      <w:pPr>
        <w:ind w:left="4760" w:right="200" w:hanging="4760" w:hangingChars="1700"/>
        <w:jc w:val="right"/>
        <w:rPr>
          <w:rFonts w:hint="default" w:ascii="仿宋" w:hAnsi="仿宋" w:eastAsia="仿宋"/>
          <w:sz w:val="28"/>
          <w:szCs w:val="28"/>
          <w:lang w:val="en-US" w:eastAsia="zh-CN"/>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年1</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AE8864-8A1C-4E8B-BA5E-AC43939465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92F4E53-4F55-4D8D-B89E-526C30716B4C}"/>
  </w:font>
  <w:font w:name="仿宋">
    <w:panose1 w:val="02010609060101010101"/>
    <w:charset w:val="86"/>
    <w:family w:val="modern"/>
    <w:pitch w:val="default"/>
    <w:sig w:usb0="800002BF" w:usb1="38CF7CFA" w:usb2="00000016" w:usb3="00000000" w:csb0="00040001" w:csb1="00000000"/>
    <w:embedRegular r:id="rId3" w:fontKey="{A5F0F72B-70D1-4183-BEBC-D28D99922950}"/>
  </w:font>
  <w:font w:name="仿宋_GB2312">
    <w:altName w:val="仿宋"/>
    <w:panose1 w:val="00000000000000000000"/>
    <w:charset w:val="86"/>
    <w:family w:val="modern"/>
    <w:pitch w:val="default"/>
    <w:sig w:usb0="00000000" w:usb1="00000000" w:usb2="00000010" w:usb3="00000000" w:csb0="00040000" w:csb1="00000000"/>
    <w:embedRegular r:id="rId4" w:fontKey="{19F0C2DD-AFEC-4F5B-AF6D-A897E25747CC}"/>
  </w:font>
  <w:font w:name="华文仿宋">
    <w:altName w:val="仿宋"/>
    <w:panose1 w:val="02010600040101010101"/>
    <w:charset w:val="86"/>
    <w:family w:val="auto"/>
    <w:pitch w:val="default"/>
    <w:sig w:usb0="00000000" w:usb1="00000000" w:usb2="00000000" w:usb3="00000000" w:csb0="0004009F" w:csb1="DFD70000"/>
    <w:embedRegular r:id="rId5" w:fontKey="{FC26B7D6-F171-46EF-9175-37E4793FA1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TVhZTUwYjg5MzY2MGUyYmJkOTY0MDFhZDViOWIifQ=="/>
  </w:docVars>
  <w:rsids>
    <w:rsidRoot w:val="00AF6842"/>
    <w:rsid w:val="00080445"/>
    <w:rsid w:val="00090F1D"/>
    <w:rsid w:val="000A70A4"/>
    <w:rsid w:val="000C5D52"/>
    <w:rsid w:val="00111559"/>
    <w:rsid w:val="00163198"/>
    <w:rsid w:val="0018500A"/>
    <w:rsid w:val="00187A81"/>
    <w:rsid w:val="001959A4"/>
    <w:rsid w:val="00230C6C"/>
    <w:rsid w:val="00260E3E"/>
    <w:rsid w:val="002610E7"/>
    <w:rsid w:val="00265D27"/>
    <w:rsid w:val="00286AE8"/>
    <w:rsid w:val="002B4ECD"/>
    <w:rsid w:val="003108B7"/>
    <w:rsid w:val="00326F01"/>
    <w:rsid w:val="0034334E"/>
    <w:rsid w:val="00363E25"/>
    <w:rsid w:val="00364F71"/>
    <w:rsid w:val="00373701"/>
    <w:rsid w:val="003A6E95"/>
    <w:rsid w:val="003D293B"/>
    <w:rsid w:val="003F06C6"/>
    <w:rsid w:val="00416B81"/>
    <w:rsid w:val="004344BA"/>
    <w:rsid w:val="00435F0B"/>
    <w:rsid w:val="0046152C"/>
    <w:rsid w:val="004B2AB1"/>
    <w:rsid w:val="004C6399"/>
    <w:rsid w:val="004D63B4"/>
    <w:rsid w:val="004F35FC"/>
    <w:rsid w:val="004F4DB0"/>
    <w:rsid w:val="004F6EF7"/>
    <w:rsid w:val="00511D27"/>
    <w:rsid w:val="005300AD"/>
    <w:rsid w:val="0058441E"/>
    <w:rsid w:val="00593555"/>
    <w:rsid w:val="005D2F8E"/>
    <w:rsid w:val="005E6D6A"/>
    <w:rsid w:val="00673758"/>
    <w:rsid w:val="00676350"/>
    <w:rsid w:val="00743442"/>
    <w:rsid w:val="00746091"/>
    <w:rsid w:val="00752871"/>
    <w:rsid w:val="008174EF"/>
    <w:rsid w:val="00826AFC"/>
    <w:rsid w:val="00827DA0"/>
    <w:rsid w:val="0084651C"/>
    <w:rsid w:val="008E578A"/>
    <w:rsid w:val="008F5A4D"/>
    <w:rsid w:val="00931F75"/>
    <w:rsid w:val="009646A8"/>
    <w:rsid w:val="009766F2"/>
    <w:rsid w:val="00986E50"/>
    <w:rsid w:val="0098729D"/>
    <w:rsid w:val="009F7C7A"/>
    <w:rsid w:val="00A0356F"/>
    <w:rsid w:val="00A308B4"/>
    <w:rsid w:val="00A62588"/>
    <w:rsid w:val="00A9611C"/>
    <w:rsid w:val="00AB6A59"/>
    <w:rsid w:val="00AE1AF7"/>
    <w:rsid w:val="00AE5AD5"/>
    <w:rsid w:val="00AF6842"/>
    <w:rsid w:val="00B5179D"/>
    <w:rsid w:val="00B97776"/>
    <w:rsid w:val="00BC663B"/>
    <w:rsid w:val="00BD0611"/>
    <w:rsid w:val="00BD5624"/>
    <w:rsid w:val="00C33D53"/>
    <w:rsid w:val="00C53360"/>
    <w:rsid w:val="00C55F51"/>
    <w:rsid w:val="00C56DCC"/>
    <w:rsid w:val="00CA74C1"/>
    <w:rsid w:val="00D20050"/>
    <w:rsid w:val="00D414C4"/>
    <w:rsid w:val="00D479C4"/>
    <w:rsid w:val="00D55443"/>
    <w:rsid w:val="00D86CFE"/>
    <w:rsid w:val="00D92D59"/>
    <w:rsid w:val="00D96D2B"/>
    <w:rsid w:val="00DD55BD"/>
    <w:rsid w:val="00DE4FE8"/>
    <w:rsid w:val="00E17E2D"/>
    <w:rsid w:val="00E43AA7"/>
    <w:rsid w:val="00E62642"/>
    <w:rsid w:val="00E63002"/>
    <w:rsid w:val="00E8051A"/>
    <w:rsid w:val="00EA1276"/>
    <w:rsid w:val="00EC5B9D"/>
    <w:rsid w:val="00F42A71"/>
    <w:rsid w:val="00F672C3"/>
    <w:rsid w:val="00F92FA1"/>
    <w:rsid w:val="00FA0BC6"/>
    <w:rsid w:val="00FD113E"/>
    <w:rsid w:val="00FD3A75"/>
    <w:rsid w:val="00FF51D6"/>
    <w:rsid w:val="02165D06"/>
    <w:rsid w:val="02963DFC"/>
    <w:rsid w:val="04E86B91"/>
    <w:rsid w:val="057822EB"/>
    <w:rsid w:val="06B3608A"/>
    <w:rsid w:val="0D413ECD"/>
    <w:rsid w:val="152510D0"/>
    <w:rsid w:val="16EF362F"/>
    <w:rsid w:val="1A0C1159"/>
    <w:rsid w:val="1ADA2E6D"/>
    <w:rsid w:val="24AE0378"/>
    <w:rsid w:val="2B056360"/>
    <w:rsid w:val="2E5A5BDE"/>
    <w:rsid w:val="2F067253"/>
    <w:rsid w:val="3240775C"/>
    <w:rsid w:val="34966297"/>
    <w:rsid w:val="36924391"/>
    <w:rsid w:val="3BC6560E"/>
    <w:rsid w:val="3C503769"/>
    <w:rsid w:val="3CB44621"/>
    <w:rsid w:val="44513426"/>
    <w:rsid w:val="494832C0"/>
    <w:rsid w:val="494C38F7"/>
    <w:rsid w:val="4C2E39F7"/>
    <w:rsid w:val="51B02824"/>
    <w:rsid w:val="56493129"/>
    <w:rsid w:val="5C3A276B"/>
    <w:rsid w:val="5E613CC2"/>
    <w:rsid w:val="650038B8"/>
    <w:rsid w:val="6CC03F92"/>
    <w:rsid w:val="6EE8172E"/>
    <w:rsid w:val="720B5859"/>
    <w:rsid w:val="768014A2"/>
    <w:rsid w:val="79254135"/>
    <w:rsid w:val="7A13262E"/>
    <w:rsid w:val="7D48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rFonts w:ascii="Calibri" w:hAnsi="Calibri" w:cs="宋体"/>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paragraph" w:styleId="5">
    <w:name w:val="Normal (Web)"/>
    <w:basedOn w:val="1"/>
    <w:qFormat/>
    <w:uiPriority w:val="0"/>
    <w:pPr>
      <w:spacing w:beforeAutospacing="1" w:afterAutospacing="1"/>
      <w:jc w:val="left"/>
    </w:pPr>
    <w:rPr>
      <w:rFonts w:ascii="Calibri" w:hAnsi="Calibri"/>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qFormat/>
    <w:uiPriority w:val="99"/>
    <w:rPr>
      <w:rFonts w:ascii="Times New Roman" w:hAnsi="Times New Roman" w:eastAsia="宋体" w:cs="Times New Roman"/>
      <w:sz w:val="18"/>
      <w:szCs w:val="18"/>
    </w:rPr>
  </w:style>
  <w:style w:type="paragraph" w:customStyle="1" w:styleId="13">
    <w:name w:val="List Paragraph_85c9820e-c775-4ded-92e6-ce83a062040b"/>
    <w:basedOn w:val="1"/>
    <w:qFormat/>
    <w:uiPriority w:val="34"/>
    <w:pPr>
      <w:ind w:firstLine="420" w:firstLineChars="200"/>
    </w:p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504</Words>
  <Characters>2879</Characters>
  <Lines>23</Lines>
  <Paragraphs>6</Paragraphs>
  <TotalTime>17</TotalTime>
  <ScaleCrop>false</ScaleCrop>
  <LinksUpToDate>false</LinksUpToDate>
  <CharactersWithSpaces>3377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2021-10-21T13:50:00Z</dcterms:created>
  <dc:creator>user</dc:creator>
  <cp:lastModifiedBy>小朋友</cp:lastModifiedBy>
  <cp:lastPrinted>2023-10-27T07:23:00Z</cp:lastPrinted>
  <dcterms:modified xsi:type="dcterms:W3CDTF">2023-10-30T08:18:26Z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CA82AF64836C4B59B2B0AA840C4552A3_13</vt:lpwstr>
  </property>
</Properties>
</file>